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33C9D" w14:textId="6C4EE8F6" w:rsidR="001C46F0" w:rsidRDefault="00AE16C9" w:rsidP="00AE16C9">
      <w:pPr>
        <w:ind w:left="737"/>
        <w:jc w:val="right"/>
      </w:pPr>
      <w:r>
        <w:rPr>
          <w:noProof/>
        </w:rPr>
        <w:drawing>
          <wp:inline distT="0" distB="0" distL="0" distR="0" wp14:anchorId="658EFB16" wp14:editId="7E516C8C">
            <wp:extent cx="1513840" cy="894401"/>
            <wp:effectExtent l="0" t="0" r="0" b="0"/>
            <wp:docPr id="1397775779" name="Picture 1" descr="Thomas Pocklingt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91872" name="Picture 1" descr="Thomas Pocklington Trus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003" cy="903950"/>
                    </a:xfrm>
                    <a:prstGeom prst="rect">
                      <a:avLst/>
                    </a:prstGeom>
                  </pic:spPr>
                </pic:pic>
              </a:graphicData>
            </a:graphic>
          </wp:inline>
        </w:drawing>
      </w:r>
      <w:r>
        <w:t xml:space="preserve">  </w:t>
      </w:r>
      <w:r w:rsidR="001C46F0">
        <w:rPr>
          <w:noProof/>
        </w:rPr>
        <w:drawing>
          <wp:inline distT="0" distB="0" distL="0" distR="0" wp14:anchorId="613C8C34" wp14:editId="7AF344BE">
            <wp:extent cx="2327509" cy="913765"/>
            <wp:effectExtent l="0" t="0" r="0" b="635"/>
            <wp:docPr id="4" name="Picture 4" descr="Sight Loss Council logo; It shows a circle formed of 3 circles of small dots. To the right of this are the words Sight Loss Council and under that the words 'A vision for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ht Loss Council logo; It shows a circle formed of 3 circles of small dots. To the right of this are the words Sight Loss Council and under that the words 'A vision for change'."/>
                    <pic:cNvPicPr/>
                  </pic:nvPicPr>
                  <pic:blipFill rotWithShape="1">
                    <a:blip r:embed="rId12" cstate="print">
                      <a:extLst>
                        <a:ext uri="{28A0092B-C50C-407E-A947-70E740481C1C}">
                          <a14:useLocalDpi xmlns:a14="http://schemas.microsoft.com/office/drawing/2010/main" val="0"/>
                        </a:ext>
                      </a:extLst>
                    </a:blip>
                    <a:srcRect l="6996" t="14356" r="6064" b="13400"/>
                    <a:stretch/>
                  </pic:blipFill>
                  <pic:spPr bwMode="auto">
                    <a:xfrm>
                      <a:off x="0" y="0"/>
                      <a:ext cx="2346437" cy="921196"/>
                    </a:xfrm>
                    <a:prstGeom prst="rect">
                      <a:avLst/>
                    </a:prstGeom>
                    <a:ln>
                      <a:noFill/>
                    </a:ln>
                    <a:extLst>
                      <a:ext uri="{53640926-AAD7-44D8-BBD7-CCE9431645EC}">
                        <a14:shadowObscured xmlns:a14="http://schemas.microsoft.com/office/drawing/2010/main"/>
                      </a:ext>
                    </a:extLst>
                  </pic:spPr>
                </pic:pic>
              </a:graphicData>
            </a:graphic>
          </wp:inline>
        </w:drawing>
      </w:r>
    </w:p>
    <w:p w14:paraId="52A206FE" w14:textId="77777777" w:rsidR="001C46F0" w:rsidRPr="00B8494F" w:rsidRDefault="001C46F0" w:rsidP="001C46F0">
      <w:pPr>
        <w:rPr>
          <w:sz w:val="80"/>
          <w:szCs w:val="80"/>
        </w:rPr>
      </w:pPr>
    </w:p>
    <w:p w14:paraId="00BA9873" w14:textId="77777777" w:rsidR="0018454C" w:rsidRPr="006146FB" w:rsidRDefault="0018454C" w:rsidP="0018454C">
      <w:pPr>
        <w:pStyle w:val="Heading1"/>
      </w:pPr>
      <w:bookmarkStart w:id="0" w:name="_Hlk169256718"/>
      <w:r w:rsidRPr="006146FB">
        <w:t xml:space="preserve">Guidance on overgrown bushes, vegetation and foliage </w:t>
      </w:r>
    </w:p>
    <w:bookmarkEnd w:id="0"/>
    <w:p w14:paraId="62E2B5AF" w14:textId="35D0B45C" w:rsidR="007C717A" w:rsidRPr="006146FB" w:rsidRDefault="00DE39AE" w:rsidP="00875D23">
      <w:r w:rsidRPr="006146FB">
        <w:rPr>
          <w:noProof/>
          <w:sz w:val="16"/>
          <w:szCs w:val="16"/>
        </w:rPr>
        <w:drawing>
          <wp:inline distT="0" distB="0" distL="0" distR="0" wp14:anchorId="6F443C2B" wp14:editId="5D8CB42B">
            <wp:extent cx="5760000" cy="72000"/>
            <wp:effectExtent l="0" t="0" r="0" b="4445"/>
            <wp:docPr id="1" name="Picture 1" descr="A line used to underline the title. It is in the Sight Loss Council pale blue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ine used to underline the title. It is in the Sight Loss Council pale blue colour."/>
                    <pic:cNvPicPr/>
                  </pic:nvPicPr>
                  <pic:blipFill rotWithShape="1">
                    <a:blip r:embed="rId13"/>
                    <a:srcRect l="1720" t="51900" b="24700"/>
                    <a:stretch/>
                  </pic:blipFill>
                  <pic:spPr bwMode="auto">
                    <a:xfrm>
                      <a:off x="0" y="0"/>
                      <a:ext cx="5760000" cy="72000"/>
                    </a:xfrm>
                    <a:prstGeom prst="rect">
                      <a:avLst/>
                    </a:prstGeom>
                    <a:ln>
                      <a:noFill/>
                    </a:ln>
                    <a:extLst>
                      <a:ext uri="{53640926-AAD7-44D8-BBD7-CCE9431645EC}">
                        <a14:shadowObscured xmlns:a14="http://schemas.microsoft.com/office/drawing/2010/main"/>
                      </a:ext>
                    </a:extLst>
                  </pic:spPr>
                </pic:pic>
              </a:graphicData>
            </a:graphic>
          </wp:inline>
        </w:drawing>
      </w:r>
    </w:p>
    <w:p w14:paraId="0756026F" w14:textId="77777777" w:rsidR="00875D23" w:rsidRPr="006146FB" w:rsidRDefault="00875D23" w:rsidP="00875D23"/>
    <w:p w14:paraId="7E3031D1" w14:textId="77777777" w:rsidR="00452101" w:rsidRPr="00452101" w:rsidRDefault="00452101" w:rsidP="00452101"/>
    <w:p w14:paraId="1A095B83" w14:textId="1ABD0C56" w:rsidR="00875D23" w:rsidRPr="006146FB" w:rsidRDefault="00875D23" w:rsidP="00875D23">
      <w:pPr>
        <w:pStyle w:val="ListParagraph"/>
        <w:numPr>
          <w:ilvl w:val="0"/>
          <w:numId w:val="37"/>
        </w:numPr>
        <w:spacing w:after="150" w:line="360" w:lineRule="auto"/>
        <w:rPr>
          <w:rFonts w:cs="Arial"/>
        </w:rPr>
      </w:pPr>
      <w:r w:rsidRPr="006146FB">
        <w:rPr>
          <w:rFonts w:eastAsia="Times New Roman" w:cs="Arial"/>
          <w:color w:val="000000" w:themeColor="text1"/>
          <w:lang w:eastAsia="en-GB"/>
        </w:rPr>
        <w:t xml:space="preserve">Overhanging vegetation can be hedges, trees, shrubs, bushes or </w:t>
      </w:r>
      <w:r w:rsidR="00D968CB" w:rsidRPr="006146FB">
        <w:rPr>
          <w:rFonts w:eastAsia="Times New Roman" w:cs="Arial"/>
          <w:color w:val="000000" w:themeColor="text1"/>
          <w:lang w:eastAsia="en-GB"/>
        </w:rPr>
        <w:t xml:space="preserve">other plant types </w:t>
      </w:r>
      <w:r w:rsidRPr="006146FB">
        <w:rPr>
          <w:rFonts w:eastAsia="Times New Roman" w:cs="Arial"/>
          <w:color w:val="000000" w:themeColor="text1"/>
          <w:lang w:eastAsia="en-GB"/>
        </w:rPr>
        <w:t>that grow</w:t>
      </w:r>
      <w:r w:rsidR="00D968CB" w:rsidRPr="006146FB">
        <w:rPr>
          <w:rFonts w:eastAsia="Times New Roman" w:cs="Arial"/>
          <w:color w:val="000000" w:themeColor="text1"/>
          <w:lang w:eastAsia="en-GB"/>
        </w:rPr>
        <w:t xml:space="preserve"> </w:t>
      </w:r>
      <w:r w:rsidRPr="006146FB">
        <w:rPr>
          <w:rFonts w:eastAsia="Times New Roman" w:cs="Arial"/>
          <w:color w:val="000000" w:themeColor="text1"/>
          <w:lang w:eastAsia="en-GB"/>
        </w:rPr>
        <w:t xml:space="preserve">out from within your property boundary onto a footway or carriageway. </w:t>
      </w:r>
    </w:p>
    <w:p w14:paraId="7408624D" w14:textId="0886475A" w:rsidR="00875D23" w:rsidRPr="006146FB" w:rsidRDefault="00875D23" w:rsidP="00875D23">
      <w:pPr>
        <w:pStyle w:val="ListParagraph"/>
        <w:numPr>
          <w:ilvl w:val="0"/>
          <w:numId w:val="37"/>
        </w:numPr>
        <w:spacing w:after="150" w:line="360" w:lineRule="auto"/>
        <w:rPr>
          <w:rFonts w:cs="Arial"/>
        </w:rPr>
      </w:pPr>
      <w:r w:rsidRPr="006146FB">
        <w:rPr>
          <w:rFonts w:cs="Arial"/>
        </w:rPr>
        <w:t xml:space="preserve">Accessing streets with ease can empower many blind and partially sighted </w:t>
      </w:r>
      <w:r w:rsidR="00D968CB" w:rsidRPr="006146FB">
        <w:rPr>
          <w:rFonts w:cs="Arial"/>
        </w:rPr>
        <w:t>(BPS) p</w:t>
      </w:r>
      <w:r w:rsidRPr="006146FB">
        <w:rPr>
          <w:rFonts w:cs="Arial"/>
        </w:rPr>
        <w:t>eople to experience the freedom of independent personal travel and making essential journeys.</w:t>
      </w:r>
    </w:p>
    <w:p w14:paraId="00B024E4" w14:textId="3BD7D72C" w:rsidR="00875D23" w:rsidRPr="006146FB" w:rsidRDefault="00875D23" w:rsidP="00875D23">
      <w:pPr>
        <w:pStyle w:val="ListParagraph"/>
        <w:numPr>
          <w:ilvl w:val="0"/>
          <w:numId w:val="37"/>
        </w:numPr>
        <w:spacing w:line="360" w:lineRule="auto"/>
        <w:rPr>
          <w:rFonts w:cs="Arial"/>
        </w:rPr>
      </w:pPr>
      <w:r w:rsidRPr="006146FB">
        <w:rPr>
          <w:rFonts w:cs="Arial"/>
        </w:rPr>
        <w:t>Streets need to be free from clutter, barriers or obstacles, such as overgrown bushes, vegetation and foliage, to allow for safe travel.</w:t>
      </w:r>
    </w:p>
    <w:p w14:paraId="0083F2E8" w14:textId="226C0AC2" w:rsidR="00875D23" w:rsidRPr="006146FB" w:rsidRDefault="00875D23" w:rsidP="00875D23">
      <w:pPr>
        <w:pStyle w:val="ListParagraph"/>
        <w:numPr>
          <w:ilvl w:val="0"/>
          <w:numId w:val="37"/>
        </w:numPr>
        <w:spacing w:line="360" w:lineRule="auto"/>
        <w:rPr>
          <w:rFonts w:cs="Arial"/>
        </w:rPr>
      </w:pPr>
      <w:r w:rsidRPr="006146FB">
        <w:rPr>
          <w:rFonts w:eastAsia="Times New Roman" w:cs="Arial"/>
          <w:color w:val="111111"/>
          <w:lang w:eastAsia="en-GB"/>
        </w:rPr>
        <w:t>It is important to trim the plants in your garden</w:t>
      </w:r>
      <w:r w:rsidR="00D968CB" w:rsidRPr="006146FB">
        <w:rPr>
          <w:rFonts w:eastAsia="Times New Roman" w:cs="Arial"/>
          <w:color w:val="111111"/>
          <w:lang w:eastAsia="en-GB"/>
        </w:rPr>
        <w:t>,</w:t>
      </w:r>
      <w:r w:rsidRPr="006146FB">
        <w:rPr>
          <w:rFonts w:eastAsia="Times New Roman" w:cs="Arial"/>
          <w:color w:val="111111"/>
          <w:lang w:eastAsia="en-GB"/>
        </w:rPr>
        <w:t xml:space="preserve"> so they don't become a hazard or barrier. All pavements should be clear to a height of 2.3 metres (7.5 ft).</w:t>
      </w:r>
    </w:p>
    <w:p w14:paraId="610A6AF9" w14:textId="77777777" w:rsidR="00875D23" w:rsidRPr="006146FB" w:rsidRDefault="00875D23" w:rsidP="00875D23">
      <w:pPr>
        <w:pStyle w:val="ListParagraph"/>
        <w:numPr>
          <w:ilvl w:val="0"/>
          <w:numId w:val="37"/>
        </w:numPr>
        <w:shd w:val="clear" w:color="auto" w:fill="FFFFFF"/>
        <w:spacing w:after="150" w:line="360" w:lineRule="auto"/>
        <w:rPr>
          <w:rFonts w:cs="Arial"/>
          <w:color w:val="000000" w:themeColor="text1"/>
        </w:rPr>
      </w:pPr>
      <w:r w:rsidRPr="006146FB">
        <w:rPr>
          <w:rFonts w:cs="Arial"/>
          <w:color w:val="000000" w:themeColor="text1"/>
        </w:rPr>
        <w:t xml:space="preserve">It is essential that lower branches should be at least 2.5m (8 ft) above the footway or carriageway. Hedges, trees, shrubs or bushes should be cut back to your boundary line. There should be a clearway of at least 1m (3ft) around any street furniture </w:t>
      </w:r>
      <w:r w:rsidRPr="006146FB">
        <w:rPr>
          <w:rFonts w:cs="Arial"/>
          <w:color w:val="000000" w:themeColor="text1"/>
        </w:rPr>
        <w:lastRenderedPageBreak/>
        <w:t>(such as streetlamps and road signs) and at least 2m (6ft) above it.</w:t>
      </w:r>
    </w:p>
    <w:p w14:paraId="67B6BCBD" w14:textId="77777777" w:rsidR="00875D23" w:rsidRPr="006146FB" w:rsidRDefault="00875D23" w:rsidP="00875D23">
      <w:pPr>
        <w:pStyle w:val="ListParagraph"/>
        <w:numPr>
          <w:ilvl w:val="0"/>
          <w:numId w:val="37"/>
        </w:numPr>
        <w:shd w:val="clear" w:color="auto" w:fill="FFFFFF"/>
        <w:spacing w:after="150" w:line="360" w:lineRule="auto"/>
        <w:rPr>
          <w:rStyle w:val="apple-converted-space"/>
          <w:rFonts w:cs="Arial"/>
          <w:color w:val="000000" w:themeColor="text1"/>
        </w:rPr>
      </w:pPr>
      <w:r w:rsidRPr="006146FB">
        <w:rPr>
          <w:rFonts w:cs="Arial"/>
          <w:color w:val="000000" w:themeColor="text1"/>
        </w:rPr>
        <w:t xml:space="preserve">Reporting to local authorities about hazardous overhanging branches, overgrown hedges and vegetation should be easy and accessible via the local authority channels. Furthermore, </w:t>
      </w:r>
      <w:r w:rsidRPr="006146FB">
        <w:rPr>
          <w:rFonts w:cs="Arial"/>
          <w:color w:val="000000"/>
          <w:shd w:val="clear" w:color="auto" w:fill="FFFFFF"/>
        </w:rPr>
        <w:t>regular inspections should be carried out, and where applicable, to issue enforcement notices</w:t>
      </w:r>
      <w:r w:rsidRPr="006146FB">
        <w:rPr>
          <w:rStyle w:val="apple-converted-space"/>
          <w:rFonts w:cs="Arial"/>
          <w:color w:val="000000"/>
          <w:shd w:val="clear" w:color="auto" w:fill="FFFFFF"/>
        </w:rPr>
        <w:t xml:space="preserve">. </w:t>
      </w:r>
    </w:p>
    <w:p w14:paraId="3418B330" w14:textId="77777777" w:rsidR="00875D23" w:rsidRPr="006146FB" w:rsidRDefault="00875D23" w:rsidP="006146FB">
      <w:pPr>
        <w:shd w:val="clear" w:color="auto" w:fill="FFFFFF"/>
        <w:spacing w:after="150"/>
        <w:rPr>
          <w:rFonts w:cs="Arial"/>
          <w:color w:val="000000" w:themeColor="text1"/>
        </w:rPr>
      </w:pPr>
    </w:p>
    <w:p w14:paraId="329EF61B" w14:textId="77777777" w:rsidR="00875D23" w:rsidRDefault="00875D23" w:rsidP="006146FB">
      <w:pPr>
        <w:pStyle w:val="Heading2"/>
      </w:pPr>
      <w:r w:rsidRPr="006146FB">
        <w:t xml:space="preserve">What we know </w:t>
      </w:r>
    </w:p>
    <w:p w14:paraId="7A75C85E" w14:textId="77777777" w:rsidR="00452101" w:rsidRPr="00452101" w:rsidRDefault="00452101" w:rsidP="00452101"/>
    <w:p w14:paraId="45018FDB" w14:textId="77777777" w:rsidR="00452101" w:rsidRDefault="00D968CB" w:rsidP="00875D23">
      <w:pPr>
        <w:spacing w:after="150" w:line="360" w:lineRule="auto"/>
        <w:rPr>
          <w:rFonts w:eastAsia="Times New Roman" w:cs="Arial"/>
          <w:color w:val="000000" w:themeColor="text1"/>
          <w:lang w:eastAsia="en-GB"/>
        </w:rPr>
      </w:pPr>
      <w:r w:rsidRPr="006146FB">
        <w:rPr>
          <w:rFonts w:eastAsia="Times New Roman" w:cs="Arial"/>
          <w:color w:val="000000" w:themeColor="text1"/>
          <w:lang w:eastAsia="en-GB"/>
        </w:rPr>
        <w:t xml:space="preserve">BPS </w:t>
      </w:r>
      <w:r w:rsidR="00875D23" w:rsidRPr="006146FB">
        <w:rPr>
          <w:rFonts w:eastAsia="Times New Roman" w:cs="Arial"/>
          <w:color w:val="000000" w:themeColor="text1"/>
          <w:lang w:eastAsia="en-GB"/>
        </w:rPr>
        <w:t>people constantly tell us about how they have been hurt, injured, and narrowly avoided accidents due to overgrown bushes, overhanging branches</w:t>
      </w:r>
      <w:r w:rsidR="000558CC" w:rsidRPr="006146FB">
        <w:rPr>
          <w:rFonts w:eastAsia="Times New Roman" w:cs="Arial"/>
          <w:color w:val="000000" w:themeColor="text1"/>
          <w:lang w:eastAsia="en-GB"/>
        </w:rPr>
        <w:t>, and foliage. Occasionally, people have had to walk onto the road as there isn’t a safe way to continue on the pavement. This may also have implications for vehicle users' sight lines, or it might obstruct street furniture such as street lamps</w:t>
      </w:r>
      <w:r w:rsidR="00875D23" w:rsidRPr="006146FB">
        <w:rPr>
          <w:rFonts w:eastAsia="Times New Roman" w:cs="Arial"/>
          <w:color w:val="000000" w:themeColor="text1"/>
          <w:lang w:eastAsia="en-GB"/>
        </w:rPr>
        <w:t>.</w:t>
      </w:r>
    </w:p>
    <w:p w14:paraId="25FF42C0" w14:textId="442B1CED" w:rsidR="00875D23" w:rsidRPr="006146FB" w:rsidRDefault="00875D23" w:rsidP="00875D23">
      <w:pPr>
        <w:spacing w:after="150" w:line="360" w:lineRule="auto"/>
        <w:rPr>
          <w:rFonts w:eastAsia="Times New Roman" w:cs="Arial"/>
          <w:color w:val="000000" w:themeColor="text1"/>
          <w:lang w:eastAsia="en-GB"/>
        </w:rPr>
      </w:pPr>
      <w:r w:rsidRPr="006146FB">
        <w:rPr>
          <w:rFonts w:eastAsia="Times New Roman" w:cs="Arial"/>
          <w:color w:val="000000" w:themeColor="text1"/>
          <w:lang w:eastAsia="en-GB"/>
        </w:rPr>
        <w:t xml:space="preserve">This is quite a serious issue, as it can have a detrimental impact on one’s confidence </w:t>
      </w:r>
      <w:r w:rsidR="00CC25F3" w:rsidRPr="006146FB">
        <w:rPr>
          <w:rFonts w:eastAsia="Times New Roman" w:cs="Arial"/>
          <w:color w:val="000000" w:themeColor="text1"/>
          <w:lang w:eastAsia="en-GB"/>
        </w:rPr>
        <w:t xml:space="preserve">in getting out and about. It also puts blind and partially sighted people and others in dangerous situations, as it may mean that pedestrians are forced to walk </w:t>
      </w:r>
      <w:r w:rsidR="000558CC" w:rsidRPr="006146FB">
        <w:rPr>
          <w:rFonts w:eastAsia="Times New Roman" w:cs="Arial"/>
          <w:color w:val="000000" w:themeColor="text1"/>
          <w:lang w:eastAsia="en-GB"/>
        </w:rPr>
        <w:t>i</w:t>
      </w:r>
      <w:r w:rsidR="00CC25F3" w:rsidRPr="006146FB">
        <w:rPr>
          <w:rFonts w:eastAsia="Times New Roman" w:cs="Arial"/>
          <w:color w:val="000000" w:themeColor="text1"/>
          <w:lang w:eastAsia="en-GB"/>
        </w:rPr>
        <w:t>nto the road. When branches are sharp or wet, they can cause injuries,</w:t>
      </w:r>
      <w:r w:rsidRPr="006146FB">
        <w:rPr>
          <w:rFonts w:eastAsia="Times New Roman" w:cs="Arial"/>
          <w:color w:val="000000" w:themeColor="text1"/>
          <w:lang w:eastAsia="en-GB"/>
        </w:rPr>
        <w:t xml:space="preserve"> as they can poke or hit you in the face. Low vegetation that sticks out into the footways and pavements can also create trip hazards, increasing the risk of further trauma.</w:t>
      </w:r>
    </w:p>
    <w:p w14:paraId="4CB078EB" w14:textId="77777777" w:rsidR="00875D23" w:rsidRPr="006146FB" w:rsidRDefault="00875D23" w:rsidP="00875D23">
      <w:pPr>
        <w:spacing w:after="150" w:line="360" w:lineRule="auto"/>
        <w:rPr>
          <w:rFonts w:eastAsia="Times New Roman" w:cs="Arial"/>
          <w:color w:val="000000" w:themeColor="text1"/>
          <w:lang w:eastAsia="en-GB"/>
        </w:rPr>
      </w:pPr>
    </w:p>
    <w:p w14:paraId="289E471B" w14:textId="13255162" w:rsidR="00875D23" w:rsidRPr="006146FB" w:rsidRDefault="000558CC" w:rsidP="006146FB">
      <w:pPr>
        <w:spacing w:after="150" w:line="360" w:lineRule="auto"/>
        <w:rPr>
          <w:rFonts w:eastAsia="Times New Roman" w:cs="Arial"/>
          <w:color w:val="000000" w:themeColor="text1"/>
          <w:lang w:eastAsia="en-GB"/>
        </w:rPr>
      </w:pPr>
      <w:r w:rsidRPr="006146FB">
        <w:rPr>
          <w:rFonts w:cs="Arial"/>
        </w:rPr>
        <w:lastRenderedPageBreak/>
        <w:t>When surve</w:t>
      </w:r>
      <w:r w:rsidR="00452101">
        <w:rPr>
          <w:rFonts w:cs="Arial"/>
        </w:rPr>
        <w:t>ye</w:t>
      </w:r>
      <w:r w:rsidRPr="006146FB">
        <w:rPr>
          <w:rFonts w:cs="Arial"/>
        </w:rPr>
        <w:t>d during Listening Month 2022, o</w:t>
      </w:r>
      <w:r w:rsidR="00875D23" w:rsidRPr="006146FB">
        <w:rPr>
          <w:rFonts w:cs="Arial"/>
        </w:rPr>
        <w:t>ver 75</w:t>
      </w:r>
      <w:r w:rsidR="00452101">
        <w:rPr>
          <w:rFonts w:cs="Arial"/>
        </w:rPr>
        <w:t xml:space="preserve"> per cent</w:t>
      </w:r>
      <w:r w:rsidR="00875D23" w:rsidRPr="006146FB">
        <w:rPr>
          <w:rFonts w:cs="Arial"/>
        </w:rPr>
        <w:t xml:space="preserve"> of </w:t>
      </w:r>
      <w:r w:rsidRPr="006146FB">
        <w:rPr>
          <w:rFonts w:cs="Arial"/>
        </w:rPr>
        <w:t>BPS</w:t>
      </w:r>
      <w:r w:rsidR="00875D23" w:rsidRPr="006146FB">
        <w:rPr>
          <w:rFonts w:cs="Arial"/>
        </w:rPr>
        <w:t xml:space="preserve"> people told us</w:t>
      </w:r>
      <w:r w:rsidRPr="006146FB">
        <w:rPr>
          <w:rFonts w:cs="Arial"/>
        </w:rPr>
        <w:t xml:space="preserve">: </w:t>
      </w:r>
      <w:r w:rsidR="00CC25F3" w:rsidRPr="006146FB">
        <w:rPr>
          <w:rFonts w:cs="Arial"/>
        </w:rPr>
        <w:t>"</w:t>
      </w:r>
      <w:r w:rsidR="00875D23" w:rsidRPr="006146FB">
        <w:rPr>
          <w:rFonts w:cs="Arial"/>
        </w:rPr>
        <w:t>Overhanging branches and overgrown hedges and vegetation were a real deterrent to people and a cause of accidents”</w:t>
      </w:r>
      <w:r w:rsidRPr="006146FB">
        <w:rPr>
          <w:rFonts w:cs="Arial"/>
        </w:rPr>
        <w:t>.</w:t>
      </w:r>
      <w:r w:rsidR="00875D23" w:rsidRPr="006146FB">
        <w:rPr>
          <w:rFonts w:cs="Arial"/>
        </w:rPr>
        <w:t xml:space="preserve"> In addition to this, despite the Equality Act 2010, streets are inaccessible to disabled people, including people with a vision impairment.</w:t>
      </w:r>
    </w:p>
    <w:p w14:paraId="26BEA718" w14:textId="539CB8DE" w:rsidR="00875D23" w:rsidRPr="006146FB" w:rsidRDefault="00875D23" w:rsidP="00CB01A2">
      <w:pPr>
        <w:pStyle w:val="NormalWeb"/>
        <w:spacing w:line="360" w:lineRule="auto"/>
        <w:rPr>
          <w:rFonts w:ascii="Montserrat" w:hAnsi="Montserrat" w:cs="Arial"/>
          <w:sz w:val="28"/>
          <w:szCs w:val="28"/>
        </w:rPr>
      </w:pPr>
      <w:r w:rsidRPr="006146FB">
        <w:rPr>
          <w:rFonts w:ascii="Montserrat" w:hAnsi="Montserrat" w:cs="Arial"/>
          <w:sz w:val="28"/>
          <w:szCs w:val="28"/>
        </w:rPr>
        <w:t xml:space="preserve">Furthermore, </w:t>
      </w:r>
      <w:r w:rsidR="000558CC" w:rsidRPr="006146FB">
        <w:rPr>
          <w:rFonts w:ascii="Montserrat" w:hAnsi="Montserrat" w:cs="Arial"/>
          <w:sz w:val="28"/>
          <w:szCs w:val="28"/>
        </w:rPr>
        <w:t>vision-impaired people who have trained to use their white cane</w:t>
      </w:r>
      <w:r w:rsidRPr="006146FB">
        <w:rPr>
          <w:rFonts w:ascii="Montserrat" w:hAnsi="Montserrat" w:cs="Arial"/>
          <w:sz w:val="28"/>
          <w:szCs w:val="28"/>
        </w:rPr>
        <w:t xml:space="preserve"> are taught to follow the building line/shoreline to navigate safely. Overhanging branches</w:t>
      </w:r>
      <w:r w:rsidR="000558CC" w:rsidRPr="006146FB">
        <w:rPr>
          <w:rFonts w:ascii="Montserrat" w:hAnsi="Montserrat" w:cs="Arial"/>
          <w:sz w:val="28"/>
          <w:szCs w:val="28"/>
        </w:rPr>
        <w:t xml:space="preserve">, </w:t>
      </w:r>
      <w:r w:rsidRPr="006146FB">
        <w:rPr>
          <w:rFonts w:ascii="Montserrat" w:hAnsi="Montserrat" w:cs="Arial"/>
          <w:sz w:val="28"/>
          <w:szCs w:val="28"/>
        </w:rPr>
        <w:t>overgrown hedges and vegetation</w:t>
      </w:r>
      <w:r w:rsidR="000558CC" w:rsidRPr="006146FB">
        <w:rPr>
          <w:rFonts w:ascii="Montserrat" w:hAnsi="Montserrat" w:cs="Arial"/>
          <w:sz w:val="28"/>
          <w:szCs w:val="28"/>
        </w:rPr>
        <w:t xml:space="preserve"> </w:t>
      </w:r>
      <w:r w:rsidRPr="006146FB">
        <w:rPr>
          <w:rFonts w:ascii="Montserrat" w:hAnsi="Montserrat" w:cs="Arial"/>
          <w:sz w:val="28"/>
          <w:szCs w:val="28"/>
        </w:rPr>
        <w:t>compromise their training and puts their lives into danger, as they cannot travel safely.</w:t>
      </w:r>
    </w:p>
    <w:p w14:paraId="7B1D1696" w14:textId="6A6A4D57" w:rsidR="00875D23" w:rsidRPr="006146FB" w:rsidRDefault="00875D23" w:rsidP="00875D23">
      <w:pPr>
        <w:spacing w:line="360" w:lineRule="auto"/>
        <w:rPr>
          <w:rFonts w:cs="Arial"/>
        </w:rPr>
      </w:pPr>
      <w:r w:rsidRPr="006146FB">
        <w:rPr>
          <w:rFonts w:cs="Arial"/>
        </w:rPr>
        <w:t xml:space="preserve">Guide Dog owners are sometimes compromised </w:t>
      </w:r>
      <w:r w:rsidR="00CB01A2" w:rsidRPr="006146FB">
        <w:rPr>
          <w:rFonts w:cs="Arial"/>
        </w:rPr>
        <w:t xml:space="preserve">because there is not enough room for both the owner and their dog to walk on the pavement. This can sometimes lead to confrontation with the public through no fault of their own. Additional challenges are presented when coupled with narrow pavements, where the curb meets a cycleway or a bus bypass border. Other issues arise </w:t>
      </w:r>
      <w:r w:rsidR="00CC25F3" w:rsidRPr="006146FB">
        <w:rPr>
          <w:rFonts w:cs="Arial"/>
        </w:rPr>
        <w:t>when a car is parked partially or entirely on the pavement</w:t>
      </w:r>
      <w:r w:rsidRPr="006146FB">
        <w:rPr>
          <w:rFonts w:cs="Arial"/>
        </w:rPr>
        <w:t>.</w:t>
      </w:r>
    </w:p>
    <w:p w14:paraId="25F874A6" w14:textId="75F95D15" w:rsidR="00875D23" w:rsidRPr="006146FB" w:rsidRDefault="00875D23" w:rsidP="00875D23">
      <w:pPr>
        <w:spacing w:line="360" w:lineRule="auto"/>
        <w:rPr>
          <w:rFonts w:cs="Arial"/>
        </w:rPr>
      </w:pPr>
    </w:p>
    <w:p w14:paraId="5AFD4468" w14:textId="79A433B0" w:rsidR="00875D23" w:rsidRDefault="00875D23" w:rsidP="006146FB">
      <w:pPr>
        <w:spacing w:line="360" w:lineRule="auto"/>
        <w:rPr>
          <w:rFonts w:cs="Arial"/>
          <w:color w:val="0B0C0C"/>
        </w:rPr>
      </w:pPr>
      <w:r w:rsidRPr="006146FB">
        <w:rPr>
          <w:rFonts w:cs="Arial"/>
        </w:rPr>
        <w:t xml:space="preserve">There are restrictions, however, as </w:t>
      </w:r>
      <w:r w:rsidRPr="006146FB">
        <w:rPr>
          <w:rFonts w:cs="Arial"/>
          <w:color w:val="0B0C0C"/>
        </w:rPr>
        <w:t>you must not cut or trim a hedge during the nesting season between 1 March and 31 August (inclusive). This is the case unless t</w:t>
      </w:r>
      <w:r w:rsidRPr="006146FB">
        <w:rPr>
          <w:rFonts w:eastAsia="Times New Roman" w:cs="Arial"/>
          <w:color w:val="0B0C0C"/>
          <w:lang w:eastAsia="en-GB"/>
        </w:rPr>
        <w:t>he overhanging hedge obstructs the passage of, or is a danger to, vehicles, pedestrians or horse riders</w:t>
      </w:r>
      <w:r w:rsidR="008B6917" w:rsidRPr="006146FB">
        <w:rPr>
          <w:rFonts w:cs="Arial"/>
          <w:color w:val="0B0C0C"/>
        </w:rPr>
        <w:t>.</w:t>
      </w:r>
      <w:r w:rsidRPr="006146FB">
        <w:rPr>
          <w:rFonts w:cs="Arial"/>
          <w:color w:val="0B0C0C"/>
        </w:rPr>
        <w:t xml:space="preserve"> </w:t>
      </w:r>
      <w:r w:rsidR="008B6917" w:rsidRPr="006146FB">
        <w:rPr>
          <w:rFonts w:cs="Arial"/>
          <w:color w:val="0B0C0C"/>
        </w:rPr>
        <w:t xml:space="preserve">Alternatively, if </w:t>
      </w:r>
      <w:r w:rsidRPr="006146FB">
        <w:rPr>
          <w:rFonts w:cs="Arial"/>
          <w:color w:val="0B0C0C"/>
        </w:rPr>
        <w:t>y</w:t>
      </w:r>
      <w:r w:rsidRPr="006146FB">
        <w:rPr>
          <w:rFonts w:eastAsia="Times New Roman" w:cs="Arial"/>
          <w:color w:val="0B0C0C"/>
          <w:lang w:eastAsia="en-GB"/>
        </w:rPr>
        <w:t>ou have received written permission from the R</w:t>
      </w:r>
      <w:r w:rsidR="00390169" w:rsidRPr="006146FB">
        <w:rPr>
          <w:rFonts w:eastAsia="Times New Roman" w:cs="Arial"/>
          <w:color w:val="0B0C0C"/>
          <w:lang w:eastAsia="en-GB"/>
        </w:rPr>
        <w:t>ural Payments Agency (RPA)</w:t>
      </w:r>
      <w:r w:rsidRPr="006146FB">
        <w:rPr>
          <w:rFonts w:eastAsia="Times New Roman" w:cs="Arial"/>
          <w:color w:val="0B0C0C"/>
          <w:lang w:eastAsia="en-GB"/>
        </w:rPr>
        <w:t xml:space="preserve"> to do so</w:t>
      </w:r>
      <w:r w:rsidR="008B6917" w:rsidRPr="006146FB">
        <w:rPr>
          <w:rFonts w:eastAsia="Times New Roman" w:cs="Arial"/>
          <w:color w:val="0B0C0C"/>
          <w:lang w:eastAsia="en-GB"/>
        </w:rPr>
        <w:t>. This is in cases where the alteration would</w:t>
      </w:r>
      <w:r w:rsidRPr="006146FB">
        <w:rPr>
          <w:rFonts w:eastAsia="Times New Roman" w:cs="Arial"/>
          <w:color w:val="0B0C0C"/>
          <w:lang w:eastAsia="en-GB"/>
        </w:rPr>
        <w:t xml:space="preserve"> enhance the environment, improve public or agricultural access, or for reasons relating to livestock or </w:t>
      </w:r>
      <w:r w:rsidRPr="006146FB">
        <w:rPr>
          <w:rFonts w:eastAsia="Times New Roman" w:cs="Arial"/>
          <w:color w:val="0B0C0C"/>
          <w:lang w:eastAsia="en-GB"/>
        </w:rPr>
        <w:lastRenderedPageBreak/>
        <w:t>crop production.</w:t>
      </w:r>
      <w:r w:rsidRPr="006146FB">
        <w:rPr>
          <w:rFonts w:cs="Arial"/>
          <w:color w:val="0B0C0C"/>
        </w:rPr>
        <w:t xml:space="preserve"> </w:t>
      </w:r>
      <w:r w:rsidRPr="006146FB">
        <w:rPr>
          <w:rFonts w:eastAsia="Times New Roman" w:cs="Arial"/>
          <w:color w:val="0B0C0C"/>
          <w:lang w:eastAsia="en-GB"/>
        </w:rPr>
        <w:t>The cutting and trimming rules do not apply</w:t>
      </w:r>
      <w:r w:rsidRPr="006146FB">
        <w:rPr>
          <w:rFonts w:cs="Arial"/>
          <w:color w:val="0B0C0C"/>
        </w:rPr>
        <w:t xml:space="preserve"> </w:t>
      </w:r>
      <w:r w:rsidRPr="006146FB">
        <w:rPr>
          <w:rFonts w:eastAsia="Times New Roman" w:cs="Arial"/>
          <w:color w:val="0B0C0C"/>
          <w:lang w:eastAsia="en-GB"/>
        </w:rPr>
        <w:t>to hedges within the enclosed area of a dwellin</w:t>
      </w:r>
      <w:r w:rsidRPr="006146FB">
        <w:rPr>
          <w:rFonts w:cs="Arial"/>
          <w:color w:val="0B0C0C"/>
        </w:rPr>
        <w:t xml:space="preserve">g or </w:t>
      </w:r>
      <w:r w:rsidRPr="006146FB">
        <w:rPr>
          <w:rFonts w:eastAsia="Times New Roman" w:cs="Arial"/>
          <w:color w:val="0B0C0C"/>
          <w:lang w:eastAsia="en-GB"/>
        </w:rPr>
        <w:t>the whole hedge when it marks the boundary of the enclosed area of a dwelling</w:t>
      </w:r>
      <w:r w:rsidRPr="006146FB">
        <w:rPr>
          <w:rFonts w:cs="Arial"/>
          <w:color w:val="0B0C0C"/>
        </w:rPr>
        <w:t xml:space="preserve">. </w:t>
      </w:r>
    </w:p>
    <w:p w14:paraId="2497C703" w14:textId="77777777" w:rsidR="006146FB" w:rsidRPr="006146FB" w:rsidRDefault="006146FB" w:rsidP="006146FB">
      <w:pPr>
        <w:spacing w:line="360" w:lineRule="auto"/>
        <w:rPr>
          <w:rFonts w:cs="Arial"/>
        </w:rPr>
      </w:pPr>
    </w:p>
    <w:p w14:paraId="41362605" w14:textId="7B3EA46E" w:rsidR="00875D23" w:rsidRPr="006146FB" w:rsidRDefault="00875D23" w:rsidP="00875D23">
      <w:pPr>
        <w:spacing w:line="360" w:lineRule="auto"/>
        <w:rPr>
          <w:rFonts w:cs="Arial"/>
        </w:rPr>
      </w:pPr>
      <w:r w:rsidRPr="006146FB">
        <w:rPr>
          <w:rFonts w:cs="Arial"/>
        </w:rPr>
        <w:t>All</w:t>
      </w:r>
      <w:r w:rsidR="00390169" w:rsidRPr="006146FB">
        <w:rPr>
          <w:rFonts w:cs="Arial"/>
        </w:rPr>
        <w:t xml:space="preserve"> </w:t>
      </w:r>
      <w:r w:rsidRPr="006146FB">
        <w:rPr>
          <w:rFonts w:cs="Arial"/>
        </w:rPr>
        <w:t xml:space="preserve">of these situations cause barriers for </w:t>
      </w:r>
      <w:r w:rsidR="00390169" w:rsidRPr="006146FB">
        <w:rPr>
          <w:rFonts w:cs="Arial"/>
        </w:rPr>
        <w:t>b</w:t>
      </w:r>
      <w:r w:rsidRPr="006146FB">
        <w:rPr>
          <w:rFonts w:cs="Arial"/>
        </w:rPr>
        <w:t xml:space="preserve">lind and </w:t>
      </w:r>
      <w:r w:rsidR="00390169" w:rsidRPr="006146FB">
        <w:rPr>
          <w:rFonts w:cs="Arial"/>
        </w:rPr>
        <w:t>p</w:t>
      </w:r>
      <w:r w:rsidRPr="006146FB">
        <w:rPr>
          <w:rFonts w:cs="Arial"/>
        </w:rPr>
        <w:t xml:space="preserve">artially </w:t>
      </w:r>
      <w:r w:rsidR="00390169" w:rsidRPr="006146FB">
        <w:rPr>
          <w:rFonts w:cs="Arial"/>
        </w:rPr>
        <w:t>s</w:t>
      </w:r>
      <w:r w:rsidRPr="006146FB">
        <w:rPr>
          <w:rFonts w:cs="Arial"/>
        </w:rPr>
        <w:t>ighted people, people in wheelchairs, parents using buggies</w:t>
      </w:r>
      <w:r w:rsidR="00171257" w:rsidRPr="006146FB">
        <w:rPr>
          <w:rFonts w:cs="Arial"/>
        </w:rPr>
        <w:t>, and many others. Whether one is travelling to work, a place of study, a healthcare appointment, or other activity, these</w:t>
      </w:r>
      <w:r w:rsidR="00CC25F3" w:rsidRPr="006146FB">
        <w:rPr>
          <w:rFonts w:cs="Arial"/>
        </w:rPr>
        <w:t xml:space="preserve"> experiences are disorienting and stressful, preventing people from safely continuing a journey. Therefore, they don’t promote active travel, mental health, and well-being</w:t>
      </w:r>
      <w:r w:rsidRPr="006146FB">
        <w:rPr>
          <w:rFonts w:cs="Arial"/>
        </w:rPr>
        <w:t>. In fact, this increases social isolation due to the fear of being unable to access the streets without getting injured.</w:t>
      </w:r>
    </w:p>
    <w:p w14:paraId="555D584B" w14:textId="77777777" w:rsidR="00875D23" w:rsidRPr="006146FB" w:rsidRDefault="00875D23" w:rsidP="00875D23">
      <w:pPr>
        <w:spacing w:line="360" w:lineRule="auto"/>
        <w:rPr>
          <w:rFonts w:cs="Arial"/>
        </w:rPr>
      </w:pPr>
    </w:p>
    <w:p w14:paraId="79112436" w14:textId="77777777" w:rsidR="00875D23" w:rsidRDefault="00875D23" w:rsidP="006146FB">
      <w:pPr>
        <w:pStyle w:val="Heading2"/>
      </w:pPr>
      <w:r w:rsidRPr="006146FB">
        <w:t>What we believe</w:t>
      </w:r>
    </w:p>
    <w:p w14:paraId="3CC490B1" w14:textId="77777777" w:rsidR="00452101" w:rsidRPr="00452101" w:rsidRDefault="00452101" w:rsidP="00452101"/>
    <w:p w14:paraId="25574851" w14:textId="56118144" w:rsidR="00875D23" w:rsidRPr="006146FB" w:rsidRDefault="00875D23" w:rsidP="00977992">
      <w:pPr>
        <w:pStyle w:val="NormalWeb"/>
        <w:shd w:val="clear" w:color="auto" w:fill="FFFFFF"/>
        <w:spacing w:before="0" w:beforeAutospacing="0" w:after="150" w:afterAutospacing="0" w:line="360" w:lineRule="auto"/>
        <w:rPr>
          <w:rFonts w:ascii="Montserrat" w:hAnsi="Montserrat" w:cs="Arial"/>
          <w:color w:val="111111"/>
          <w:sz w:val="28"/>
          <w:szCs w:val="28"/>
        </w:rPr>
      </w:pPr>
      <w:r w:rsidRPr="006146FB">
        <w:rPr>
          <w:rFonts w:ascii="Montserrat" w:hAnsi="Montserrat" w:cs="Arial"/>
          <w:color w:val="111111"/>
          <w:sz w:val="28"/>
          <w:szCs w:val="28"/>
        </w:rPr>
        <w:t xml:space="preserve">We believe you can </w:t>
      </w:r>
      <w:r w:rsidR="00CC25F3" w:rsidRPr="006146FB">
        <w:rPr>
          <w:rFonts w:ascii="Montserrat" w:hAnsi="Montserrat" w:cs="Arial"/>
          <w:color w:val="111111"/>
          <w:sz w:val="28"/>
          <w:szCs w:val="28"/>
        </w:rPr>
        <w:t xml:space="preserve">massively help </w:t>
      </w:r>
      <w:r w:rsidR="00171257" w:rsidRPr="006146FB">
        <w:rPr>
          <w:rFonts w:ascii="Montserrat" w:hAnsi="Montserrat" w:cs="Arial"/>
          <w:color w:val="111111"/>
          <w:sz w:val="28"/>
          <w:szCs w:val="28"/>
        </w:rPr>
        <w:t>blind and partially sighted people</w:t>
      </w:r>
      <w:r w:rsidR="00CC25F3" w:rsidRPr="006146FB">
        <w:rPr>
          <w:rFonts w:ascii="Montserrat" w:hAnsi="Montserrat" w:cs="Arial"/>
          <w:color w:val="111111"/>
          <w:sz w:val="28"/>
          <w:szCs w:val="28"/>
        </w:rPr>
        <w:t xml:space="preserve"> in your community</w:t>
      </w:r>
      <w:r w:rsidR="00977992" w:rsidRPr="006146FB">
        <w:rPr>
          <w:rFonts w:ascii="Montserrat" w:hAnsi="Montserrat" w:cs="Arial"/>
          <w:color w:val="111111"/>
          <w:sz w:val="28"/>
          <w:szCs w:val="28"/>
        </w:rPr>
        <w:t xml:space="preserve">. You can do this </w:t>
      </w:r>
      <w:r w:rsidR="00CC25F3" w:rsidRPr="006146FB">
        <w:rPr>
          <w:rFonts w:ascii="Montserrat" w:hAnsi="Montserrat" w:cs="Arial"/>
          <w:color w:val="111111"/>
          <w:sz w:val="28"/>
          <w:szCs w:val="28"/>
        </w:rPr>
        <w:t xml:space="preserve">by trimming back any overgrown branches or shrubs and not obstructing pavements and public footpaths. Public Highways are defined as </w:t>
      </w:r>
      <w:r w:rsidR="00977992" w:rsidRPr="006146FB">
        <w:rPr>
          <w:rFonts w:ascii="Montserrat" w:hAnsi="Montserrat" w:cs="Arial"/>
          <w:color w:val="111111"/>
          <w:sz w:val="28"/>
          <w:szCs w:val="28"/>
        </w:rPr>
        <w:t>footways, verges, carriageways, or public rights</w:t>
      </w:r>
      <w:r w:rsidR="00CC25F3" w:rsidRPr="006146FB">
        <w:rPr>
          <w:rFonts w:ascii="Montserrat" w:hAnsi="Montserrat" w:cs="Arial"/>
          <w:color w:val="111111"/>
          <w:sz w:val="28"/>
          <w:szCs w:val="28"/>
        </w:rPr>
        <w:t xml:space="preserve"> of way between the boundaries of private property, which could be adopted or unadopted</w:t>
      </w:r>
      <w:r w:rsidRPr="006146FB">
        <w:rPr>
          <w:rFonts w:ascii="Montserrat" w:hAnsi="Montserrat" w:cs="Arial"/>
          <w:color w:val="000000" w:themeColor="text1"/>
          <w:sz w:val="28"/>
          <w:szCs w:val="28"/>
          <w:shd w:val="clear" w:color="auto" w:fill="FFFFFF"/>
        </w:rPr>
        <w:t>.</w:t>
      </w:r>
    </w:p>
    <w:p w14:paraId="14E64B05" w14:textId="3AA5D4EA" w:rsidR="00452101" w:rsidRPr="006146FB" w:rsidRDefault="00977992" w:rsidP="00875D23">
      <w:pPr>
        <w:spacing w:after="150" w:line="360" w:lineRule="auto"/>
        <w:rPr>
          <w:rFonts w:cs="Arial"/>
          <w:color w:val="000000"/>
          <w:shd w:val="clear" w:color="auto" w:fill="FFFFFF"/>
        </w:rPr>
      </w:pPr>
      <w:r w:rsidRPr="006146FB">
        <w:rPr>
          <w:rFonts w:cs="Arial"/>
          <w:color w:val="000000"/>
          <w:shd w:val="clear" w:color="auto" w:fill="FFFFFF"/>
        </w:rPr>
        <w:t>Under</w:t>
      </w:r>
      <w:r w:rsidR="00875D23" w:rsidRPr="006146FB">
        <w:rPr>
          <w:rFonts w:cs="Arial"/>
          <w:color w:val="000000"/>
          <w:shd w:val="clear" w:color="auto" w:fill="FFFFFF"/>
        </w:rPr>
        <w:t xml:space="preserve"> the Highways Act 1980, Section 154, </w:t>
      </w:r>
      <w:r w:rsidRPr="006146FB">
        <w:rPr>
          <w:rFonts w:cs="Arial"/>
          <w:color w:val="000000"/>
          <w:shd w:val="clear" w:color="auto" w:fill="FFFFFF"/>
        </w:rPr>
        <w:t xml:space="preserve">councils have the power </w:t>
      </w:r>
      <w:r w:rsidR="00875D23" w:rsidRPr="006146FB">
        <w:rPr>
          <w:rFonts w:cs="Arial"/>
          <w:color w:val="000000"/>
          <w:shd w:val="clear" w:color="auto" w:fill="FFFFFF"/>
        </w:rPr>
        <w:t>to require landowners to cut back overhanging</w:t>
      </w:r>
      <w:r w:rsidR="00875D23" w:rsidRPr="006146FB">
        <w:rPr>
          <w:rStyle w:val="apple-converted-space"/>
          <w:rFonts w:cs="Arial"/>
          <w:color w:val="000000"/>
          <w:shd w:val="clear" w:color="auto" w:fill="FFFFFF"/>
        </w:rPr>
        <w:t> </w:t>
      </w:r>
      <w:r w:rsidR="00875D23" w:rsidRPr="006146FB">
        <w:rPr>
          <w:rFonts w:cs="Arial"/>
          <w:color w:val="000000"/>
          <w:shd w:val="clear" w:color="auto" w:fill="FFFFFF"/>
        </w:rPr>
        <w:t>vegetation</w:t>
      </w:r>
      <w:r w:rsidRPr="006146FB">
        <w:rPr>
          <w:rFonts w:cs="Arial"/>
          <w:color w:val="000000"/>
          <w:shd w:val="clear" w:color="auto" w:fill="FFFFFF"/>
        </w:rPr>
        <w:t>. This includes h</w:t>
      </w:r>
      <w:r w:rsidR="00875D23" w:rsidRPr="006146FB">
        <w:rPr>
          <w:rFonts w:cs="Arial"/>
          <w:color w:val="000000"/>
          <w:shd w:val="clear" w:color="auto" w:fill="FFFFFF"/>
        </w:rPr>
        <w:t xml:space="preserve">edges, trees, shrubs, bushes or any other type of </w:t>
      </w:r>
      <w:r w:rsidR="00875D23" w:rsidRPr="006146FB">
        <w:rPr>
          <w:rFonts w:cs="Arial"/>
          <w:color w:val="000000"/>
          <w:shd w:val="clear" w:color="auto" w:fill="FFFFFF"/>
        </w:rPr>
        <w:lastRenderedPageBreak/>
        <w:t>plant that grows out in a way that obstructs or endangers highway users.</w:t>
      </w:r>
    </w:p>
    <w:p w14:paraId="4E090CF3" w14:textId="353B6B1B" w:rsidR="00875D23" w:rsidRPr="006146FB" w:rsidRDefault="00875D23" w:rsidP="00DE5028">
      <w:pPr>
        <w:spacing w:after="150" w:line="360" w:lineRule="auto"/>
        <w:rPr>
          <w:rFonts w:eastAsia="Times New Roman" w:cs="Arial"/>
          <w:color w:val="005192"/>
          <w:lang w:eastAsia="en-GB"/>
        </w:rPr>
      </w:pPr>
      <w:r w:rsidRPr="006146FB">
        <w:rPr>
          <w:rFonts w:cs="Arial"/>
          <w:color w:val="111111"/>
        </w:rPr>
        <w:t xml:space="preserve">Plants can quickly become an obstruction on the pavement, so </w:t>
      </w:r>
      <w:r w:rsidR="00CC25F3" w:rsidRPr="006146FB">
        <w:rPr>
          <w:rFonts w:cs="Arial"/>
          <w:color w:val="111111"/>
        </w:rPr>
        <w:t>keeping them neat and trimmed throughout the year is helpful</w:t>
      </w:r>
      <w:r w:rsidRPr="006146FB">
        <w:rPr>
          <w:rFonts w:cs="Arial"/>
          <w:color w:val="111111"/>
        </w:rPr>
        <w:t xml:space="preserve">. We know that certain </w:t>
      </w:r>
      <w:r w:rsidR="00EB705D" w:rsidRPr="006146FB">
        <w:rPr>
          <w:rFonts w:cs="Arial"/>
          <w:color w:val="111111"/>
        </w:rPr>
        <w:t>l</w:t>
      </w:r>
      <w:r w:rsidRPr="006146FB">
        <w:rPr>
          <w:rFonts w:cs="Arial"/>
          <w:color w:val="111111"/>
        </w:rPr>
        <w:t xml:space="preserve">ocal </w:t>
      </w:r>
      <w:r w:rsidR="00EB705D" w:rsidRPr="006146FB">
        <w:rPr>
          <w:rFonts w:cs="Arial"/>
          <w:color w:val="111111"/>
        </w:rPr>
        <w:t>a</w:t>
      </w:r>
      <w:r w:rsidRPr="006146FB">
        <w:rPr>
          <w:rFonts w:cs="Arial"/>
          <w:color w:val="111111"/>
        </w:rPr>
        <w:t>uthorities have the following procedure in place</w:t>
      </w:r>
      <w:r w:rsidR="00DE5028" w:rsidRPr="006146FB">
        <w:rPr>
          <w:rFonts w:cs="Arial"/>
          <w:color w:val="111111"/>
        </w:rPr>
        <w:t>. Y</w:t>
      </w:r>
      <w:r w:rsidR="00CC25F3" w:rsidRPr="006146FB">
        <w:rPr>
          <w:rFonts w:cs="Arial"/>
          <w:color w:val="111111"/>
        </w:rPr>
        <w:t>ou can report a hazardous obstruction to them, who may then write to the property owner requesting</w:t>
      </w:r>
      <w:r w:rsidRPr="006146FB">
        <w:rPr>
          <w:rFonts w:cs="Arial"/>
          <w:color w:val="111111"/>
        </w:rPr>
        <w:t xml:space="preserve"> to cut back the obstructing foliage. </w:t>
      </w:r>
      <w:r w:rsidRPr="006146FB">
        <w:rPr>
          <w:rFonts w:cs="Arial"/>
          <w:color w:val="171717"/>
        </w:rPr>
        <w:t>Once contacted, the householder usually has 14 days to trim the vegetation. If it is not cut back within this time, they will issue an Enforcement Notice</w:t>
      </w:r>
      <w:r w:rsidR="00DE5028" w:rsidRPr="006146FB">
        <w:rPr>
          <w:rFonts w:cs="Arial"/>
          <w:color w:val="171717"/>
        </w:rPr>
        <w:t>. I</w:t>
      </w:r>
      <w:r w:rsidRPr="006146FB">
        <w:rPr>
          <w:rFonts w:cs="Arial"/>
          <w:color w:val="171717"/>
        </w:rPr>
        <w:t>f this is not complied with, they will arrange for their contractor to undertake the work</w:t>
      </w:r>
      <w:r w:rsidR="00DE5028" w:rsidRPr="006146FB">
        <w:rPr>
          <w:rFonts w:cs="Arial"/>
          <w:color w:val="171717"/>
        </w:rPr>
        <w:t>. T</w:t>
      </w:r>
      <w:r w:rsidRPr="006146FB">
        <w:rPr>
          <w:rFonts w:cs="Arial"/>
          <w:color w:val="171717"/>
        </w:rPr>
        <w:t xml:space="preserve">he cost of </w:t>
      </w:r>
      <w:r w:rsidR="00DE5028" w:rsidRPr="006146FB">
        <w:rPr>
          <w:rFonts w:cs="Arial"/>
          <w:color w:val="171717"/>
        </w:rPr>
        <w:t>this</w:t>
      </w:r>
      <w:r w:rsidRPr="006146FB">
        <w:rPr>
          <w:rFonts w:cs="Arial"/>
          <w:color w:val="171717"/>
        </w:rPr>
        <w:t xml:space="preserve"> will be charged back to the householder. </w:t>
      </w:r>
    </w:p>
    <w:p w14:paraId="357AF440" w14:textId="18B60708" w:rsidR="00875D23" w:rsidRPr="006146FB" w:rsidRDefault="00875D23" w:rsidP="00875D23">
      <w:pPr>
        <w:pStyle w:val="NormalWeb"/>
        <w:shd w:val="clear" w:color="auto" w:fill="FFFFFF"/>
        <w:spacing w:line="360" w:lineRule="auto"/>
        <w:rPr>
          <w:rFonts w:ascii="Montserrat" w:hAnsi="Montserrat" w:cs="Arial"/>
          <w:color w:val="111111"/>
          <w:sz w:val="28"/>
          <w:szCs w:val="28"/>
        </w:rPr>
      </w:pPr>
      <w:r w:rsidRPr="006146FB">
        <w:rPr>
          <w:rFonts w:ascii="Montserrat" w:hAnsi="Montserrat" w:cs="Arial"/>
          <w:color w:val="000000"/>
          <w:sz w:val="28"/>
          <w:szCs w:val="28"/>
          <w:shd w:val="clear" w:color="auto" w:fill="FFFFFF"/>
        </w:rPr>
        <w:t>The</w:t>
      </w:r>
      <w:r w:rsidRPr="006146FB">
        <w:rPr>
          <w:rStyle w:val="apple-converted-space"/>
          <w:rFonts w:ascii="Montserrat" w:eastAsiaTheme="majorEastAsia" w:hAnsi="Montserrat" w:cs="Arial"/>
          <w:color w:val="000000"/>
          <w:sz w:val="28"/>
          <w:szCs w:val="28"/>
          <w:shd w:val="clear" w:color="auto" w:fill="FFFFFF"/>
        </w:rPr>
        <w:t> </w:t>
      </w:r>
      <w:r w:rsidRPr="006146FB">
        <w:rPr>
          <w:rStyle w:val="Strong"/>
          <w:rFonts w:ascii="Montserrat" w:eastAsiaTheme="majorEastAsia" w:hAnsi="Montserrat" w:cs="Arial"/>
          <w:b w:val="0"/>
          <w:bCs w:val="0"/>
          <w:color w:val="000000"/>
          <w:sz w:val="28"/>
          <w:szCs w:val="28"/>
        </w:rPr>
        <w:t>Highways Act 1980</w:t>
      </w:r>
      <w:r w:rsidRPr="006146FB">
        <w:rPr>
          <w:rFonts w:ascii="Montserrat" w:hAnsi="Montserrat" w:cs="Arial"/>
          <w:color w:val="000000"/>
          <w:sz w:val="28"/>
          <w:szCs w:val="28"/>
          <w:shd w:val="clear" w:color="auto" w:fill="FFFFFF"/>
        </w:rPr>
        <w:t xml:space="preserve"> also requires local authorities to maintain those highways which are “adopted” that </w:t>
      </w:r>
      <w:r w:rsidR="0028774A" w:rsidRPr="006146FB">
        <w:rPr>
          <w:rFonts w:ascii="Montserrat" w:hAnsi="Montserrat" w:cs="Arial"/>
          <w:color w:val="000000"/>
          <w:sz w:val="28"/>
          <w:szCs w:val="28"/>
          <w:shd w:val="clear" w:color="auto" w:fill="FFFFFF"/>
        </w:rPr>
        <w:t>are</w:t>
      </w:r>
      <w:r w:rsidRPr="006146FB">
        <w:rPr>
          <w:rFonts w:ascii="Montserrat" w:hAnsi="Montserrat" w:cs="Arial"/>
          <w:color w:val="000000"/>
          <w:sz w:val="28"/>
          <w:szCs w:val="28"/>
          <w:shd w:val="clear" w:color="auto" w:fill="FFFFFF"/>
        </w:rPr>
        <w:t xml:space="preserve"> maintainable at the public expense (section 41)</w:t>
      </w:r>
      <w:r w:rsidR="00453358" w:rsidRPr="006146FB">
        <w:rPr>
          <w:rFonts w:ascii="Montserrat" w:hAnsi="Montserrat" w:cs="Arial"/>
          <w:color w:val="000000"/>
          <w:sz w:val="28"/>
          <w:szCs w:val="28"/>
          <w:shd w:val="clear" w:color="auto" w:fill="FFFFFF"/>
        </w:rPr>
        <w:t>.</w:t>
      </w:r>
      <w:r w:rsidRPr="006146FB">
        <w:rPr>
          <w:rFonts w:ascii="Montserrat" w:hAnsi="Montserrat" w:cs="Arial"/>
          <w:color w:val="000000"/>
          <w:sz w:val="28"/>
          <w:szCs w:val="28"/>
          <w:shd w:val="clear" w:color="auto" w:fill="FFFFFF"/>
        </w:rPr>
        <w:t xml:space="preserve"> </w:t>
      </w:r>
      <w:r w:rsidR="00453358" w:rsidRPr="006146FB">
        <w:rPr>
          <w:rFonts w:ascii="Montserrat" w:hAnsi="Montserrat" w:cs="Arial"/>
          <w:color w:val="000000"/>
          <w:sz w:val="28"/>
          <w:szCs w:val="28"/>
          <w:shd w:val="clear" w:color="auto" w:fill="FFFFFF"/>
        </w:rPr>
        <w:t>S</w:t>
      </w:r>
      <w:r w:rsidRPr="006146FB">
        <w:rPr>
          <w:rFonts w:ascii="Montserrat" w:hAnsi="Montserrat" w:cs="Arial"/>
          <w:color w:val="000000"/>
          <w:sz w:val="28"/>
          <w:szCs w:val="28"/>
          <w:shd w:val="clear" w:color="auto" w:fill="FFFFFF"/>
        </w:rPr>
        <w:t xml:space="preserve">econdly, </w:t>
      </w:r>
      <w:r w:rsidR="00453358" w:rsidRPr="006146FB">
        <w:rPr>
          <w:rFonts w:ascii="Montserrat" w:hAnsi="Montserrat" w:cs="Arial"/>
          <w:color w:val="000000"/>
          <w:sz w:val="28"/>
          <w:szCs w:val="28"/>
          <w:shd w:val="clear" w:color="auto" w:fill="FFFFFF"/>
        </w:rPr>
        <w:t>with respect to all highways, to assert and protect the rights of the public to the use of all highways for which they are the highway authority (that is,</w:t>
      </w:r>
      <w:r w:rsidRPr="006146FB">
        <w:rPr>
          <w:rFonts w:ascii="Montserrat" w:hAnsi="Montserrat" w:cs="Arial"/>
          <w:color w:val="000000"/>
          <w:sz w:val="28"/>
          <w:szCs w:val="28"/>
          <w:shd w:val="clear" w:color="auto" w:fill="FFFFFF"/>
        </w:rPr>
        <w:t xml:space="preserve"> all except trunk roads)</w:t>
      </w:r>
      <w:r w:rsidR="00453358" w:rsidRPr="006146FB">
        <w:rPr>
          <w:rFonts w:ascii="Montserrat" w:hAnsi="Montserrat" w:cs="Arial"/>
          <w:color w:val="000000"/>
          <w:sz w:val="28"/>
          <w:szCs w:val="28"/>
          <w:shd w:val="clear" w:color="auto" w:fill="FFFFFF"/>
        </w:rPr>
        <w:t>. This is</w:t>
      </w:r>
      <w:r w:rsidRPr="006146FB">
        <w:rPr>
          <w:rFonts w:ascii="Montserrat" w:hAnsi="Montserrat" w:cs="Arial"/>
          <w:color w:val="000000"/>
          <w:sz w:val="28"/>
          <w:szCs w:val="28"/>
          <w:shd w:val="clear" w:color="auto" w:fill="FFFFFF"/>
        </w:rPr>
        <w:t xml:space="preserve"> to prevent, as far as possible, the stopping up or obstruction of those highways</w:t>
      </w:r>
      <w:r w:rsidR="00453358" w:rsidRPr="006146FB">
        <w:rPr>
          <w:rFonts w:ascii="Montserrat" w:hAnsi="Montserrat" w:cs="Arial"/>
          <w:color w:val="000000"/>
          <w:sz w:val="28"/>
          <w:szCs w:val="28"/>
          <w:shd w:val="clear" w:color="auto" w:fill="FFFFFF"/>
        </w:rPr>
        <w:t>.</w:t>
      </w:r>
      <w:r w:rsidRPr="006146FB">
        <w:rPr>
          <w:rFonts w:ascii="Montserrat" w:hAnsi="Montserrat" w:cs="Arial"/>
          <w:color w:val="000000"/>
          <w:sz w:val="28"/>
          <w:szCs w:val="28"/>
          <w:shd w:val="clear" w:color="auto" w:fill="FFFFFF"/>
        </w:rPr>
        <w:t xml:space="preserve"> </w:t>
      </w:r>
      <w:r w:rsidR="00453358" w:rsidRPr="006146FB">
        <w:rPr>
          <w:rFonts w:ascii="Montserrat" w:hAnsi="Montserrat" w:cs="Arial"/>
          <w:color w:val="000000"/>
          <w:sz w:val="28"/>
          <w:szCs w:val="28"/>
          <w:shd w:val="clear" w:color="auto" w:fill="FFFFFF"/>
        </w:rPr>
        <w:t>Furthermore, it is</w:t>
      </w:r>
      <w:r w:rsidRPr="006146FB">
        <w:rPr>
          <w:rFonts w:ascii="Montserrat" w:hAnsi="Montserrat" w:cs="Arial"/>
          <w:color w:val="000000"/>
          <w:sz w:val="28"/>
          <w:szCs w:val="28"/>
          <w:shd w:val="clear" w:color="auto" w:fill="FFFFFF"/>
        </w:rPr>
        <w:t xml:space="preserve"> to prevent any unlawful encroachment on any roadside waste composed </w:t>
      </w:r>
      <w:r w:rsidR="00453358" w:rsidRPr="006146FB">
        <w:rPr>
          <w:rFonts w:ascii="Montserrat" w:hAnsi="Montserrat" w:cs="Arial"/>
          <w:color w:val="000000"/>
          <w:sz w:val="28"/>
          <w:szCs w:val="28"/>
          <w:shd w:val="clear" w:color="auto" w:fill="FFFFFF"/>
        </w:rPr>
        <w:t>on</w:t>
      </w:r>
      <w:r w:rsidRPr="006146FB">
        <w:rPr>
          <w:rFonts w:ascii="Montserrat" w:hAnsi="Montserrat" w:cs="Arial"/>
          <w:color w:val="000000"/>
          <w:sz w:val="28"/>
          <w:szCs w:val="28"/>
          <w:shd w:val="clear" w:color="auto" w:fill="FFFFFF"/>
        </w:rPr>
        <w:t xml:space="preserve"> a highway (section 130).</w:t>
      </w:r>
      <w:r w:rsidRPr="006146FB">
        <w:rPr>
          <w:rFonts w:ascii="Montserrat" w:hAnsi="Montserrat" w:cs="Arial"/>
          <w:color w:val="171717"/>
          <w:sz w:val="28"/>
          <w:szCs w:val="28"/>
        </w:rPr>
        <w:t xml:space="preserve"> </w:t>
      </w:r>
      <w:r w:rsidRPr="006146FB">
        <w:rPr>
          <w:rFonts w:ascii="Montserrat" w:hAnsi="Montserrat" w:cs="Arial"/>
          <w:color w:val="111111"/>
          <w:sz w:val="28"/>
          <w:szCs w:val="28"/>
        </w:rPr>
        <w:t xml:space="preserve">However, we believe that all </w:t>
      </w:r>
      <w:r w:rsidR="00453358" w:rsidRPr="006146FB">
        <w:rPr>
          <w:rFonts w:ascii="Montserrat" w:hAnsi="Montserrat" w:cs="Arial"/>
          <w:color w:val="111111"/>
          <w:sz w:val="28"/>
          <w:szCs w:val="28"/>
        </w:rPr>
        <w:t>lo</w:t>
      </w:r>
      <w:r w:rsidRPr="006146FB">
        <w:rPr>
          <w:rFonts w:ascii="Montserrat" w:hAnsi="Montserrat" w:cs="Arial"/>
          <w:color w:val="111111"/>
          <w:sz w:val="28"/>
          <w:szCs w:val="28"/>
        </w:rPr>
        <w:t xml:space="preserve">cal </w:t>
      </w:r>
      <w:r w:rsidR="00453358" w:rsidRPr="006146FB">
        <w:rPr>
          <w:rFonts w:ascii="Montserrat" w:hAnsi="Montserrat" w:cs="Arial"/>
          <w:color w:val="111111"/>
          <w:sz w:val="28"/>
          <w:szCs w:val="28"/>
        </w:rPr>
        <w:t>a</w:t>
      </w:r>
      <w:r w:rsidRPr="006146FB">
        <w:rPr>
          <w:rFonts w:ascii="Montserrat" w:hAnsi="Montserrat" w:cs="Arial"/>
          <w:color w:val="111111"/>
          <w:sz w:val="28"/>
          <w:szCs w:val="28"/>
        </w:rPr>
        <w:t>uthorities should adopt this procedure as standard practice.</w:t>
      </w:r>
    </w:p>
    <w:p w14:paraId="48F9007C" w14:textId="77777777" w:rsidR="00875D23" w:rsidRPr="006146FB" w:rsidRDefault="00875D23" w:rsidP="006146FB">
      <w:pPr>
        <w:pStyle w:val="Heading2"/>
      </w:pPr>
      <w:r w:rsidRPr="006146FB">
        <w:lastRenderedPageBreak/>
        <w:t xml:space="preserve">What we do </w:t>
      </w:r>
    </w:p>
    <w:p w14:paraId="13946898" w14:textId="1A6A87A5" w:rsidR="00875D23" w:rsidRPr="006146FB" w:rsidRDefault="00875D23" w:rsidP="00875D23">
      <w:pPr>
        <w:pStyle w:val="NormalWeb"/>
        <w:shd w:val="clear" w:color="auto" w:fill="FFFFFF"/>
        <w:spacing w:line="360" w:lineRule="auto"/>
        <w:rPr>
          <w:rFonts w:ascii="Montserrat" w:hAnsi="Montserrat" w:cs="Arial"/>
          <w:color w:val="171717"/>
          <w:sz w:val="28"/>
          <w:szCs w:val="28"/>
        </w:rPr>
      </w:pPr>
      <w:r w:rsidRPr="006146FB">
        <w:rPr>
          <w:rFonts w:ascii="Montserrat" w:hAnsi="Montserrat" w:cs="Arial"/>
          <w:sz w:val="28"/>
          <w:szCs w:val="28"/>
        </w:rPr>
        <w:t xml:space="preserve">We support </w:t>
      </w:r>
      <w:r w:rsidR="00453358" w:rsidRPr="006146FB">
        <w:rPr>
          <w:rFonts w:ascii="Montserrat" w:hAnsi="Montserrat" w:cs="Arial"/>
          <w:sz w:val="28"/>
          <w:szCs w:val="28"/>
        </w:rPr>
        <w:t>BPS</w:t>
      </w:r>
      <w:r w:rsidRPr="006146FB">
        <w:rPr>
          <w:rFonts w:ascii="Montserrat" w:hAnsi="Montserrat" w:cs="Arial"/>
          <w:sz w:val="28"/>
          <w:szCs w:val="28"/>
        </w:rPr>
        <w:t xml:space="preserve"> people to campaign locally on accessible streets, including where streets become inaccessible due to low overhanging branches, overgrown bushes, vegetation and foliage. </w:t>
      </w:r>
      <w:r w:rsidRPr="006146FB">
        <w:rPr>
          <w:rFonts w:ascii="Montserrat" w:hAnsi="Montserrat" w:cs="Arial"/>
          <w:color w:val="000000"/>
          <w:sz w:val="28"/>
          <w:szCs w:val="28"/>
          <w:shd w:val="clear" w:color="auto" w:fill="FFFFFF"/>
        </w:rPr>
        <w:t xml:space="preserve">Sight Loss Councils, led by </w:t>
      </w:r>
      <w:r w:rsidR="000B13AC" w:rsidRPr="006146FB">
        <w:rPr>
          <w:rFonts w:ascii="Montserrat" w:hAnsi="Montserrat" w:cs="Arial"/>
          <w:color w:val="000000"/>
          <w:sz w:val="28"/>
          <w:szCs w:val="28"/>
          <w:shd w:val="clear" w:color="auto" w:fill="FFFFFF"/>
        </w:rPr>
        <w:t xml:space="preserve">BPS </w:t>
      </w:r>
      <w:r w:rsidRPr="006146FB">
        <w:rPr>
          <w:rFonts w:ascii="Montserrat" w:hAnsi="Montserrat" w:cs="Arial"/>
          <w:color w:val="000000"/>
          <w:sz w:val="28"/>
          <w:szCs w:val="28"/>
          <w:shd w:val="clear" w:color="auto" w:fill="FFFFFF"/>
        </w:rPr>
        <w:t xml:space="preserve">volunteers, are keen to engage with </w:t>
      </w:r>
      <w:r w:rsidR="000B13AC" w:rsidRPr="006146FB">
        <w:rPr>
          <w:rFonts w:ascii="Montserrat" w:hAnsi="Montserrat" w:cs="Arial"/>
          <w:color w:val="000000"/>
          <w:sz w:val="28"/>
          <w:szCs w:val="28"/>
          <w:shd w:val="clear" w:color="auto" w:fill="FFFFFF"/>
        </w:rPr>
        <w:t xml:space="preserve">local </w:t>
      </w:r>
      <w:r w:rsidRPr="006146FB">
        <w:rPr>
          <w:rFonts w:ascii="Montserrat" w:hAnsi="Montserrat" w:cs="Arial"/>
          <w:color w:val="000000"/>
          <w:sz w:val="28"/>
          <w:szCs w:val="28"/>
          <w:shd w:val="clear" w:color="auto" w:fill="FFFFFF"/>
        </w:rPr>
        <w:t xml:space="preserve">planners, designers and local authorities to identify solutions and make streets accessible. </w:t>
      </w:r>
    </w:p>
    <w:p w14:paraId="3F7D5700" w14:textId="03E279FF" w:rsidR="00875D23" w:rsidRPr="006146FB" w:rsidRDefault="00875D23" w:rsidP="00875D23">
      <w:pPr>
        <w:pStyle w:val="ListParagraph"/>
        <w:numPr>
          <w:ilvl w:val="0"/>
          <w:numId w:val="38"/>
        </w:numPr>
        <w:spacing w:after="160" w:line="360" w:lineRule="auto"/>
        <w:rPr>
          <w:rFonts w:cs="Arial"/>
        </w:rPr>
      </w:pPr>
      <w:r w:rsidRPr="006146FB">
        <w:rPr>
          <w:rFonts w:cs="Arial"/>
        </w:rPr>
        <w:t xml:space="preserve">Our national </w:t>
      </w:r>
      <w:r w:rsidR="00CC25F3" w:rsidRPr="006146FB">
        <w:t>highlights opportunities for local authorities and service providers to improve their delivery of accessible streets. This campaign also includes raising awareness among</w:t>
      </w:r>
      <w:r w:rsidRPr="006146FB">
        <w:rPr>
          <w:rFonts w:cs="Arial"/>
        </w:rPr>
        <w:t xml:space="preserve"> the general public.</w:t>
      </w:r>
    </w:p>
    <w:p w14:paraId="467F754A" w14:textId="1027C798" w:rsidR="00875D23" w:rsidRPr="006146FB" w:rsidRDefault="00875D23" w:rsidP="00875D23">
      <w:pPr>
        <w:pStyle w:val="ListParagraph"/>
        <w:numPr>
          <w:ilvl w:val="0"/>
          <w:numId w:val="38"/>
        </w:numPr>
        <w:spacing w:after="160" w:line="360" w:lineRule="auto"/>
        <w:rPr>
          <w:rFonts w:cs="Arial"/>
        </w:rPr>
      </w:pPr>
      <w:r w:rsidRPr="006146FB">
        <w:rPr>
          <w:rFonts w:cs="Arial"/>
        </w:rPr>
        <w:t xml:space="preserve">This national work has extended to </w:t>
      </w:r>
      <w:r w:rsidR="00CC25F3" w:rsidRPr="006146FB">
        <w:rPr>
          <w:rFonts w:cs="Arial"/>
        </w:rPr>
        <w:t>issues such as pavement parking, street furniture, and the unchecked rollout</w:t>
      </w:r>
      <w:r w:rsidRPr="006146FB">
        <w:rPr>
          <w:rFonts w:cs="Arial"/>
        </w:rPr>
        <w:t xml:space="preserve"> of silent </w:t>
      </w:r>
      <w:r w:rsidR="000B13AC" w:rsidRPr="006146FB">
        <w:rPr>
          <w:rFonts w:cs="Arial"/>
        </w:rPr>
        <w:t>e</w:t>
      </w:r>
      <w:r w:rsidRPr="006146FB">
        <w:rPr>
          <w:rFonts w:cs="Arial"/>
        </w:rPr>
        <w:t>-vehicles and their associated docking.</w:t>
      </w:r>
    </w:p>
    <w:p w14:paraId="22C36D01" w14:textId="7C59742F" w:rsidR="00875D23" w:rsidRPr="006146FB" w:rsidRDefault="00875D23" w:rsidP="00875D23">
      <w:pPr>
        <w:pStyle w:val="ListParagraph"/>
        <w:numPr>
          <w:ilvl w:val="0"/>
          <w:numId w:val="38"/>
        </w:numPr>
        <w:spacing w:after="160" w:line="360" w:lineRule="auto"/>
        <w:rPr>
          <w:rFonts w:cs="Arial"/>
        </w:rPr>
      </w:pPr>
      <w:r w:rsidRPr="006146FB">
        <w:rPr>
          <w:rFonts w:cs="Arial"/>
          <w:color w:val="000000"/>
          <w:shd w:val="clear" w:color="auto" w:fill="FFFFFF"/>
        </w:rPr>
        <w:t>S</w:t>
      </w:r>
      <w:r w:rsidR="000B13AC" w:rsidRPr="006146FB">
        <w:rPr>
          <w:rFonts w:cs="Arial"/>
          <w:color w:val="000000"/>
          <w:shd w:val="clear" w:color="auto" w:fill="FFFFFF"/>
        </w:rPr>
        <w:t>LCs</w:t>
      </w:r>
      <w:r w:rsidRPr="006146FB">
        <w:rPr>
          <w:rFonts w:cs="Arial"/>
          <w:color w:val="000000"/>
          <w:shd w:val="clear" w:color="auto" w:fill="FFFFFF"/>
        </w:rPr>
        <w:t xml:space="preserve"> across England campaign locally to reduce overhanging vegetation, working with businesses, local authorities, members of the public and the wider </w:t>
      </w:r>
      <w:r w:rsidR="000B13AC" w:rsidRPr="006146FB">
        <w:rPr>
          <w:rFonts w:cs="Arial"/>
          <w:color w:val="000000"/>
          <w:shd w:val="clear" w:color="auto" w:fill="FFFFFF"/>
        </w:rPr>
        <w:t xml:space="preserve">BPS </w:t>
      </w:r>
      <w:r w:rsidRPr="006146FB">
        <w:rPr>
          <w:rFonts w:cs="Arial"/>
          <w:color w:val="000000"/>
          <w:shd w:val="clear" w:color="auto" w:fill="FFFFFF"/>
        </w:rPr>
        <w:t>community. They also support national campaigns.</w:t>
      </w:r>
    </w:p>
    <w:p w14:paraId="3E398007" w14:textId="0ECB3772" w:rsidR="00875D23" w:rsidRPr="006146FB" w:rsidRDefault="00875D23" w:rsidP="00875D23">
      <w:pPr>
        <w:pStyle w:val="ListParagraph"/>
        <w:numPr>
          <w:ilvl w:val="0"/>
          <w:numId w:val="38"/>
        </w:numPr>
        <w:spacing w:after="160" w:line="360" w:lineRule="auto"/>
        <w:rPr>
          <w:rFonts w:cs="Arial"/>
        </w:rPr>
      </w:pPr>
      <w:r w:rsidRPr="006146FB">
        <w:rPr>
          <w:rFonts w:cs="Arial"/>
        </w:rPr>
        <w:t xml:space="preserve">Form partnerships with other sight loss organisations and stakeholders to drive these objectives forward </w:t>
      </w:r>
    </w:p>
    <w:p w14:paraId="3EF15D04" w14:textId="77777777" w:rsidR="00875D23" w:rsidRPr="006146FB" w:rsidRDefault="00875D23" w:rsidP="00875D23">
      <w:pPr>
        <w:spacing w:line="360" w:lineRule="auto"/>
        <w:rPr>
          <w:rFonts w:cs="Arial"/>
        </w:rPr>
      </w:pPr>
    </w:p>
    <w:p w14:paraId="4C8A3F70" w14:textId="77777777" w:rsidR="00875D23" w:rsidRPr="006146FB" w:rsidRDefault="00875D23" w:rsidP="00875D23">
      <w:pPr>
        <w:pStyle w:val="Heading2"/>
        <w:spacing w:line="360" w:lineRule="auto"/>
        <w:rPr>
          <w:rFonts w:cs="Arial"/>
          <w:b w:val="0"/>
          <w:bCs/>
          <w:color w:val="000000" w:themeColor="text1"/>
          <w:sz w:val="28"/>
          <w:szCs w:val="28"/>
        </w:rPr>
      </w:pPr>
      <w:r w:rsidRPr="006146FB">
        <w:rPr>
          <w:rFonts w:cs="Arial"/>
          <w:bCs/>
          <w:color w:val="000000" w:themeColor="text1"/>
          <w:sz w:val="28"/>
          <w:szCs w:val="28"/>
        </w:rPr>
        <w:t>References</w:t>
      </w:r>
    </w:p>
    <w:p w14:paraId="6EB0957C" w14:textId="77777777" w:rsidR="00875D23" w:rsidRPr="006146FB" w:rsidRDefault="00875D23" w:rsidP="00875D23">
      <w:pPr>
        <w:pStyle w:val="ListParagraph"/>
        <w:numPr>
          <w:ilvl w:val="0"/>
          <w:numId w:val="39"/>
        </w:numPr>
        <w:spacing w:after="160" w:line="360" w:lineRule="auto"/>
        <w:rPr>
          <w:rFonts w:cs="Arial"/>
        </w:rPr>
      </w:pPr>
      <w:r w:rsidRPr="006146FB">
        <w:rPr>
          <w:rFonts w:cs="Arial"/>
        </w:rPr>
        <w:t xml:space="preserve"> Thomas Pocklington Trust - </w:t>
      </w:r>
      <w:hyperlink r:id="rId14" w:history="1">
        <w:r w:rsidRPr="006146FB">
          <w:rPr>
            <w:rStyle w:val="Hyperlink"/>
            <w:rFonts w:cs="Arial"/>
          </w:rPr>
          <w:t>Listening Month Report</w:t>
        </w:r>
      </w:hyperlink>
    </w:p>
    <w:p w14:paraId="0763A22C" w14:textId="77777777" w:rsidR="00875D23" w:rsidRPr="006146FB" w:rsidRDefault="00875D23" w:rsidP="00875D23">
      <w:pPr>
        <w:pStyle w:val="NormalWeb"/>
        <w:numPr>
          <w:ilvl w:val="0"/>
          <w:numId w:val="39"/>
        </w:numPr>
        <w:shd w:val="clear" w:color="auto" w:fill="FFFFFF"/>
        <w:spacing w:before="0" w:beforeAutospacing="0" w:after="150" w:afterAutospacing="0" w:line="360" w:lineRule="auto"/>
        <w:rPr>
          <w:rStyle w:val="Hyperlink"/>
          <w:rFonts w:ascii="Montserrat" w:hAnsi="Montserrat" w:cs="Arial"/>
          <w:color w:val="111111"/>
          <w:sz w:val="28"/>
          <w:szCs w:val="28"/>
        </w:rPr>
      </w:pPr>
      <w:r w:rsidRPr="006146FB">
        <w:rPr>
          <w:rFonts w:ascii="Montserrat" w:hAnsi="Montserrat" w:cs="Arial"/>
          <w:color w:val="111111"/>
          <w:sz w:val="28"/>
          <w:szCs w:val="28"/>
        </w:rPr>
        <w:t xml:space="preserve"> </w:t>
      </w:r>
      <w:hyperlink r:id="rId15" w:history="1">
        <w:r w:rsidRPr="006146FB">
          <w:rPr>
            <w:rStyle w:val="Hyperlink"/>
            <w:rFonts w:ascii="Montserrat" w:hAnsi="Montserrat" w:cs="Arial"/>
            <w:sz w:val="28"/>
            <w:szCs w:val="28"/>
          </w:rPr>
          <w:t>Highways Act 1980</w:t>
        </w:r>
      </w:hyperlink>
    </w:p>
    <w:p w14:paraId="145129A9" w14:textId="77777777" w:rsidR="00875D23" w:rsidRPr="006146FB" w:rsidRDefault="00875D23" w:rsidP="00875D23">
      <w:pPr>
        <w:pStyle w:val="NormalWeb"/>
        <w:numPr>
          <w:ilvl w:val="0"/>
          <w:numId w:val="39"/>
        </w:numPr>
        <w:shd w:val="clear" w:color="auto" w:fill="FFFFFF"/>
        <w:spacing w:before="0" w:beforeAutospacing="0" w:after="150" w:afterAutospacing="0" w:line="360" w:lineRule="auto"/>
        <w:rPr>
          <w:rFonts w:ascii="Montserrat" w:hAnsi="Montserrat" w:cs="Arial"/>
          <w:color w:val="111111"/>
          <w:sz w:val="28"/>
          <w:szCs w:val="28"/>
        </w:rPr>
      </w:pPr>
      <w:r w:rsidRPr="006146FB">
        <w:rPr>
          <w:rFonts w:ascii="Montserrat" w:hAnsi="Montserrat" w:cs="Arial"/>
          <w:color w:val="111111"/>
          <w:sz w:val="28"/>
          <w:szCs w:val="28"/>
        </w:rPr>
        <w:t xml:space="preserve"> </w:t>
      </w:r>
      <w:hyperlink r:id="rId16" w:history="1">
        <w:r w:rsidRPr="006146FB">
          <w:rPr>
            <w:rStyle w:val="Hyperlink"/>
            <w:rFonts w:ascii="Montserrat" w:hAnsi="Montserrat" w:cs="Arial"/>
            <w:sz w:val="28"/>
            <w:szCs w:val="28"/>
          </w:rPr>
          <w:t>Hedgerow Cutting</w:t>
        </w:r>
      </w:hyperlink>
      <w:r w:rsidRPr="006146FB">
        <w:rPr>
          <w:rFonts w:ascii="Montserrat" w:hAnsi="Montserrat" w:cs="Arial"/>
          <w:color w:val="111111"/>
          <w:sz w:val="28"/>
          <w:szCs w:val="28"/>
        </w:rPr>
        <w:t xml:space="preserve"> </w:t>
      </w:r>
    </w:p>
    <w:p w14:paraId="1D0A2CCE" w14:textId="77777777" w:rsidR="00875D23" w:rsidRPr="006146FB" w:rsidRDefault="00875D23" w:rsidP="00875D23"/>
    <w:p w14:paraId="6453F4D7" w14:textId="70AAD907" w:rsidR="00585B6A" w:rsidRPr="00452101" w:rsidRDefault="006C543F" w:rsidP="00452101">
      <w:pPr>
        <w:pStyle w:val="Heading1"/>
        <w:rPr>
          <w:szCs w:val="56"/>
        </w:rPr>
      </w:pPr>
      <w:bookmarkStart w:id="1" w:name="_Toc133230460"/>
      <w:bookmarkStart w:id="2" w:name="_Toc133236231"/>
      <w:bookmarkStart w:id="3" w:name="_Toc133236883"/>
      <w:r w:rsidRPr="006146FB">
        <w:t xml:space="preserve">Further </w:t>
      </w:r>
      <w:r w:rsidR="000058F3" w:rsidRPr="006146FB">
        <w:t>i</w:t>
      </w:r>
      <w:r w:rsidRPr="006146FB">
        <w:t>nformation</w:t>
      </w:r>
      <w:bookmarkEnd w:id="1"/>
      <w:bookmarkEnd w:id="2"/>
      <w:bookmarkEnd w:id="3"/>
    </w:p>
    <w:p w14:paraId="468DCF6C" w14:textId="38C0BB74" w:rsidR="006C543F" w:rsidRPr="006146FB" w:rsidRDefault="00036F35" w:rsidP="006146FB">
      <w:pPr>
        <w:pStyle w:val="Heading2"/>
      </w:pPr>
      <w:r w:rsidRPr="006146FB">
        <w:rPr>
          <w:noProof/>
          <w:sz w:val="16"/>
          <w:szCs w:val="16"/>
        </w:rPr>
        <w:drawing>
          <wp:inline distT="0" distB="0" distL="0" distR="0" wp14:anchorId="54E418EC" wp14:editId="24BFFC1B">
            <wp:extent cx="3780000" cy="72000"/>
            <wp:effectExtent l="0" t="0" r="0" b="4445"/>
            <wp:docPr id="41" name="Picture 41" descr="A line used to underline the title. It is in the Sight Loss Council pale blue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ine used to underline the title. It is in the Sight Loss Council pale blue colour."/>
                    <pic:cNvPicPr/>
                  </pic:nvPicPr>
                  <pic:blipFill rotWithShape="1">
                    <a:blip r:embed="rId13"/>
                    <a:srcRect l="1720" t="51900" b="24700"/>
                    <a:stretch/>
                  </pic:blipFill>
                  <pic:spPr bwMode="auto">
                    <a:xfrm>
                      <a:off x="0" y="0"/>
                      <a:ext cx="3780000" cy="72000"/>
                    </a:xfrm>
                    <a:prstGeom prst="rect">
                      <a:avLst/>
                    </a:prstGeom>
                    <a:ln>
                      <a:noFill/>
                    </a:ln>
                    <a:extLst>
                      <a:ext uri="{53640926-AAD7-44D8-BBD7-CCE9431645EC}">
                        <a14:shadowObscured xmlns:a14="http://schemas.microsoft.com/office/drawing/2010/main"/>
                      </a:ext>
                    </a:extLst>
                  </pic:spPr>
                </pic:pic>
              </a:graphicData>
            </a:graphic>
          </wp:inline>
        </w:drawing>
      </w:r>
    </w:p>
    <w:p w14:paraId="157415CF" w14:textId="77777777" w:rsidR="00036F35" w:rsidRPr="006146FB" w:rsidRDefault="00036F35" w:rsidP="006146FB">
      <w:pPr>
        <w:pStyle w:val="Heading2"/>
      </w:pPr>
    </w:p>
    <w:p w14:paraId="280522DA" w14:textId="69679A0D" w:rsidR="00917371" w:rsidRPr="006146FB" w:rsidRDefault="00917371" w:rsidP="006146FB">
      <w:pPr>
        <w:pStyle w:val="Heading2"/>
      </w:pPr>
      <w:bookmarkStart w:id="4" w:name="_Toc133236232"/>
      <w:bookmarkStart w:id="5" w:name="_Toc133236884"/>
      <w:r w:rsidRPr="006146FB">
        <w:t>What is the Equality Act?</w:t>
      </w:r>
      <w:bookmarkEnd w:id="4"/>
      <w:bookmarkEnd w:id="5"/>
    </w:p>
    <w:p w14:paraId="33EAD86C" w14:textId="77777777" w:rsidR="00452101" w:rsidRDefault="00917371" w:rsidP="006146FB">
      <w:r w:rsidRPr="006146FB">
        <w:t xml:space="preserve">Public spaces have a legal obligation to consider and try to remove the barriers </w:t>
      </w:r>
      <w:r w:rsidR="005A0EF6" w:rsidRPr="006146FB">
        <w:t xml:space="preserve">disabled </w:t>
      </w:r>
      <w:r w:rsidRPr="006146FB">
        <w:t>visitor</w:t>
      </w:r>
      <w:r w:rsidR="005A0EF6" w:rsidRPr="006146FB">
        <w:t>s</w:t>
      </w:r>
      <w:r w:rsidRPr="006146FB">
        <w:t xml:space="preserve"> might face. This is so they can access and use goods and services in the same way, as far as this is possible, as </w:t>
      </w:r>
      <w:r w:rsidR="005A0EF6" w:rsidRPr="006146FB">
        <w:t>everyone else</w:t>
      </w:r>
      <w:r w:rsidRPr="006146FB">
        <w:t xml:space="preserve">. </w:t>
      </w:r>
      <w:r w:rsidR="005A0EF6" w:rsidRPr="006146FB">
        <w:t>Learn more about the</w:t>
      </w:r>
      <w:r w:rsidRPr="006146FB">
        <w:t xml:space="preserve"> Equality Act 2010</w:t>
      </w:r>
      <w:r w:rsidR="005A0EF6" w:rsidRPr="006146FB">
        <w:t xml:space="preserve"> at</w:t>
      </w:r>
      <w:r w:rsidR="00A9386D" w:rsidRPr="006146FB">
        <w:t xml:space="preserve"> </w:t>
      </w:r>
      <w:hyperlink r:id="rId17" w:history="1">
        <w:r w:rsidR="00377453" w:rsidRPr="006146FB">
          <w:rPr>
            <w:rStyle w:val="Hyperlink"/>
          </w:rPr>
          <w:t>www.legislation.gov.uk</w:t>
        </w:r>
      </w:hyperlink>
      <w:r w:rsidR="00F430B5" w:rsidRPr="006146FB">
        <w:br/>
      </w:r>
    </w:p>
    <w:p w14:paraId="497DFDCD" w14:textId="41BABCD4" w:rsidR="000B3F1A" w:rsidRPr="006146FB" w:rsidRDefault="000B3F1A" w:rsidP="00452101">
      <w:pPr>
        <w:pStyle w:val="Heading2"/>
        <w:rPr>
          <w:color w:val="0563C1" w:themeColor="hyperlink"/>
          <w:u w:val="single"/>
        </w:rPr>
      </w:pPr>
      <w:r w:rsidRPr="006146FB">
        <w:t>Accessibility</w:t>
      </w:r>
    </w:p>
    <w:p w14:paraId="017E7339" w14:textId="77777777" w:rsidR="000B3F1A" w:rsidRPr="006146FB" w:rsidRDefault="000B3F1A" w:rsidP="000B3F1A">
      <w:r w:rsidRPr="006146FB">
        <w:t>If you need this document in an alternative format, please email</w:t>
      </w:r>
    </w:p>
    <w:p w14:paraId="6B170BB3" w14:textId="77777777" w:rsidR="000B3F1A" w:rsidRPr="006146FB" w:rsidRDefault="00000000" w:rsidP="000B3F1A">
      <w:hyperlink r:id="rId18" w:history="1">
        <w:r w:rsidR="000B3F1A" w:rsidRPr="006146FB">
          <w:rPr>
            <w:rStyle w:val="Hyperlink"/>
          </w:rPr>
          <w:t>info@pocklington-trust.org.uk</w:t>
        </w:r>
      </w:hyperlink>
      <w:r w:rsidR="000B3F1A" w:rsidRPr="006146FB">
        <w:t xml:space="preserve">  or telephone 020 8995 0880.</w:t>
      </w:r>
    </w:p>
    <w:p w14:paraId="556FBDBF" w14:textId="77777777" w:rsidR="000B3F1A" w:rsidRPr="006146FB" w:rsidRDefault="000B3F1A" w:rsidP="000B3F1A"/>
    <w:p w14:paraId="48BA43C1" w14:textId="77777777" w:rsidR="00811C87" w:rsidRPr="006146FB" w:rsidRDefault="00811C87" w:rsidP="006146FB">
      <w:pPr>
        <w:pStyle w:val="Heading2"/>
      </w:pPr>
      <w:bookmarkStart w:id="6" w:name="_Toc133236236"/>
      <w:bookmarkStart w:id="7" w:name="_Toc133236888"/>
      <w:r w:rsidRPr="006146FB">
        <w:t>About Sight Loss Councils</w:t>
      </w:r>
      <w:bookmarkEnd w:id="6"/>
      <w:bookmarkEnd w:id="7"/>
    </w:p>
    <w:p w14:paraId="2CC61D2E" w14:textId="77777777" w:rsidR="00811C87" w:rsidRPr="006146FB" w:rsidRDefault="00811C87" w:rsidP="00811C87">
      <w:r w:rsidRPr="006146FB">
        <w:rPr>
          <w:noProof/>
          <w:sz w:val="16"/>
          <w:szCs w:val="16"/>
        </w:rPr>
        <w:drawing>
          <wp:inline distT="0" distB="0" distL="0" distR="0" wp14:anchorId="701AA401" wp14:editId="4912BB9D">
            <wp:extent cx="4932000" cy="72000"/>
            <wp:effectExtent l="0" t="0" r="0" b="4445"/>
            <wp:docPr id="42" name="Picture 42" descr="A line used to underline the title. It is in the Sight Loss Council pale blue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ine used to underline the title. It is in the Sight Loss Council pale blue colour."/>
                    <pic:cNvPicPr/>
                  </pic:nvPicPr>
                  <pic:blipFill rotWithShape="1">
                    <a:blip r:embed="rId13"/>
                    <a:srcRect l="1720" t="51900" b="24700"/>
                    <a:stretch/>
                  </pic:blipFill>
                  <pic:spPr bwMode="auto">
                    <a:xfrm>
                      <a:off x="0" y="0"/>
                      <a:ext cx="4932000" cy="72000"/>
                    </a:xfrm>
                    <a:prstGeom prst="rect">
                      <a:avLst/>
                    </a:prstGeom>
                    <a:ln>
                      <a:noFill/>
                    </a:ln>
                    <a:extLst>
                      <a:ext uri="{53640926-AAD7-44D8-BBD7-CCE9431645EC}">
                        <a14:shadowObscured xmlns:a14="http://schemas.microsoft.com/office/drawing/2010/main"/>
                      </a:ext>
                    </a:extLst>
                  </pic:spPr>
                </pic:pic>
              </a:graphicData>
            </a:graphic>
          </wp:inline>
        </w:drawing>
      </w:r>
    </w:p>
    <w:p w14:paraId="475A2DED" w14:textId="77777777" w:rsidR="00811C87" w:rsidRPr="006146FB" w:rsidRDefault="00811C87" w:rsidP="00811C87"/>
    <w:p w14:paraId="3ACF194F" w14:textId="6EA7854D" w:rsidR="000B3F1A" w:rsidRPr="006146FB" w:rsidRDefault="000B3F1A" w:rsidP="000B3F1A">
      <w:r w:rsidRPr="006146FB">
        <w:t xml:space="preserve">Sight Loss Councils, funded by Thomas Pocklington Trust, are regional local groups led by blind and partially sighted members. </w:t>
      </w:r>
      <w:r w:rsidR="009F5C63" w:rsidRPr="006146FB">
        <w:t>We</w:t>
      </w:r>
      <w:r w:rsidRPr="006146FB">
        <w:t xml:space="preserve"> </w:t>
      </w:r>
      <w:r w:rsidR="00D968CB" w:rsidRPr="006146FB">
        <w:t>use the power of lived experience to work with organisations to ensure their work is accessible and inclusive</w:t>
      </w:r>
      <w:r w:rsidRPr="006146FB">
        <w:t xml:space="preserve">. </w:t>
      </w:r>
    </w:p>
    <w:p w14:paraId="360ACC22" w14:textId="77777777" w:rsidR="000B3F1A" w:rsidRPr="006146FB" w:rsidRDefault="000B3F1A" w:rsidP="000B3F1A"/>
    <w:p w14:paraId="5746056C" w14:textId="77777777" w:rsidR="000B3F1A" w:rsidRPr="006146FB" w:rsidRDefault="000B3F1A" w:rsidP="000B3F1A">
      <w:r w:rsidRPr="006146FB">
        <w:t>Email:</w:t>
      </w:r>
      <w:r w:rsidRPr="006146FB">
        <w:tab/>
      </w:r>
      <w:hyperlink r:id="rId19" w:history="1">
        <w:r w:rsidRPr="006146FB">
          <w:rPr>
            <w:rStyle w:val="Hyperlink"/>
          </w:rPr>
          <w:t>info@sightlosscouncils.org.uk</w:t>
        </w:r>
      </w:hyperlink>
    </w:p>
    <w:p w14:paraId="21129B9F" w14:textId="070A7756" w:rsidR="00452101" w:rsidRPr="00452101" w:rsidRDefault="000B3F1A" w:rsidP="000B3F1A">
      <w:pPr>
        <w:rPr>
          <w:color w:val="0563C1" w:themeColor="hyperlink"/>
          <w:u w:val="single"/>
        </w:rPr>
      </w:pPr>
      <w:r w:rsidRPr="006146FB">
        <w:t>Website:</w:t>
      </w:r>
      <w:r w:rsidRPr="006146FB">
        <w:tab/>
      </w:r>
      <w:hyperlink r:id="rId20" w:history="1">
        <w:r w:rsidRPr="006146FB">
          <w:rPr>
            <w:rStyle w:val="Hyperlink"/>
          </w:rPr>
          <w:t>www.sightlosscouncils.org.uk</w:t>
        </w:r>
      </w:hyperlink>
    </w:p>
    <w:p w14:paraId="70AD499E" w14:textId="77777777" w:rsidR="00F430B5" w:rsidRDefault="00F430B5" w:rsidP="000B3F1A"/>
    <w:p w14:paraId="49E4305A" w14:textId="77777777" w:rsidR="000B3F1A" w:rsidRDefault="000B3F1A" w:rsidP="00452101">
      <w:pPr>
        <w:jc w:val="right"/>
      </w:pPr>
      <w:r>
        <w:rPr>
          <w:noProof/>
        </w:rPr>
        <w:t xml:space="preserve">  </w:t>
      </w:r>
      <w:r>
        <w:rPr>
          <w:noProof/>
        </w:rPr>
        <w:drawing>
          <wp:inline distT="0" distB="0" distL="0" distR="0" wp14:anchorId="482B6909" wp14:editId="48F51C74">
            <wp:extent cx="1513840" cy="894401"/>
            <wp:effectExtent l="0" t="0" r="0" b="0"/>
            <wp:docPr id="1491240088" name="Picture 1" descr="Thomas Pocklingt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91872" name="Picture 1" descr="Thomas Pocklington Trus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003" cy="903950"/>
                    </a:xfrm>
                    <a:prstGeom prst="rect">
                      <a:avLst/>
                    </a:prstGeom>
                  </pic:spPr>
                </pic:pic>
              </a:graphicData>
            </a:graphic>
          </wp:inline>
        </w:drawing>
      </w:r>
      <w:r>
        <w:t xml:space="preserve">  </w:t>
      </w:r>
      <w:r>
        <w:rPr>
          <w:noProof/>
        </w:rPr>
        <w:drawing>
          <wp:inline distT="0" distB="0" distL="0" distR="0" wp14:anchorId="16ED6CCA" wp14:editId="2D73372F">
            <wp:extent cx="2327509" cy="913765"/>
            <wp:effectExtent l="0" t="0" r="0" b="635"/>
            <wp:docPr id="766835986" name="Picture 766835986" descr="Sight Loss Council logo; It shows a circle formed of 3 circles of small dots. To the right of this are the words Sight Loss Council and under that the words 'A vision for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ht Loss Council logo; It shows a circle formed of 3 circles of small dots. To the right of this are the words Sight Loss Council and under that the words 'A vision for change'."/>
                    <pic:cNvPicPr/>
                  </pic:nvPicPr>
                  <pic:blipFill rotWithShape="1">
                    <a:blip r:embed="rId12" cstate="print">
                      <a:extLst>
                        <a:ext uri="{28A0092B-C50C-407E-A947-70E740481C1C}">
                          <a14:useLocalDpi xmlns:a14="http://schemas.microsoft.com/office/drawing/2010/main" val="0"/>
                        </a:ext>
                      </a:extLst>
                    </a:blip>
                    <a:srcRect l="6996" t="14356" r="6064" b="13400"/>
                    <a:stretch/>
                  </pic:blipFill>
                  <pic:spPr bwMode="auto">
                    <a:xfrm>
                      <a:off x="0" y="0"/>
                      <a:ext cx="2346437" cy="921196"/>
                    </a:xfrm>
                    <a:prstGeom prst="rect">
                      <a:avLst/>
                    </a:prstGeom>
                    <a:ln>
                      <a:noFill/>
                    </a:ln>
                    <a:extLst>
                      <a:ext uri="{53640926-AAD7-44D8-BBD7-CCE9431645EC}">
                        <a14:shadowObscured xmlns:a14="http://schemas.microsoft.com/office/drawing/2010/main"/>
                      </a:ext>
                    </a:extLst>
                  </pic:spPr>
                </pic:pic>
              </a:graphicData>
            </a:graphic>
          </wp:inline>
        </w:drawing>
      </w:r>
    </w:p>
    <w:p w14:paraId="11163DF6" w14:textId="3DA047F3" w:rsidR="00452101" w:rsidRDefault="00452101" w:rsidP="00EE532E">
      <w:r>
        <w:t>Publication date: August 202</w:t>
      </w:r>
      <w:r w:rsidR="00EE532E">
        <w:t>4</w:t>
      </w:r>
    </w:p>
    <w:p w14:paraId="4DA5170D" w14:textId="015AA9E7" w:rsidR="00452101" w:rsidRDefault="00452101" w:rsidP="00452101">
      <w:pPr>
        <w:jc w:val="right"/>
        <w:sectPr w:rsidR="00452101" w:rsidSect="000E5F5D">
          <w:footerReference w:type="even" r:id="rId21"/>
          <w:footerReference w:type="default" r:id="rId22"/>
          <w:pgSz w:w="12247" w:h="17180"/>
          <w:pgMar w:top="1474" w:right="1474" w:bottom="1474" w:left="1474" w:header="709" w:footer="709" w:gutter="0"/>
          <w:cols w:space="708"/>
          <w:titlePg/>
          <w:docGrid w:linePitch="381"/>
        </w:sectPr>
      </w:pPr>
    </w:p>
    <w:p w14:paraId="0DB136CC" w14:textId="5563EEB3" w:rsidR="005A08A1" w:rsidRPr="0076230B" w:rsidRDefault="005A08A1" w:rsidP="00D56F93"/>
    <w:sectPr w:rsidR="005A08A1" w:rsidRPr="0076230B" w:rsidSect="000E5F5D">
      <w:footerReference w:type="even" r:id="rId23"/>
      <w:footerReference w:type="default" r:id="rId24"/>
      <w:type w:val="continuous"/>
      <w:pgSz w:w="12247" w:h="17180"/>
      <w:pgMar w:top="1474" w:right="1474" w:bottom="1474" w:left="147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7FD77" w14:textId="77777777" w:rsidR="00E62651" w:rsidRDefault="00E62651" w:rsidP="003822A4">
      <w:pPr>
        <w:spacing w:line="240" w:lineRule="auto"/>
      </w:pPr>
      <w:r>
        <w:separator/>
      </w:r>
    </w:p>
  </w:endnote>
  <w:endnote w:type="continuationSeparator" w:id="0">
    <w:p w14:paraId="25969C37" w14:textId="77777777" w:rsidR="00E62651" w:rsidRDefault="00E62651" w:rsidP="003822A4">
      <w:pPr>
        <w:spacing w:line="240" w:lineRule="auto"/>
      </w:pPr>
      <w:r>
        <w:continuationSeparator/>
      </w:r>
    </w:p>
  </w:endnote>
  <w:endnote w:type="continuationNotice" w:id="1">
    <w:p w14:paraId="28F76021" w14:textId="77777777" w:rsidR="00E62651" w:rsidRDefault="00E626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162005"/>
      <w:docPartObj>
        <w:docPartGallery w:val="Page Numbers (Bottom of Page)"/>
        <w:docPartUnique/>
      </w:docPartObj>
    </w:sdtPr>
    <w:sdtEndPr>
      <w:rPr>
        <w:noProof/>
      </w:rPr>
    </w:sdtEndPr>
    <w:sdtContent>
      <w:p w14:paraId="0F0DF5F1" w14:textId="77777777" w:rsidR="000B3F1A" w:rsidRDefault="000B3F1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802444"/>
      <w:docPartObj>
        <w:docPartGallery w:val="Page Numbers (Bottom of Page)"/>
        <w:docPartUnique/>
      </w:docPartObj>
    </w:sdtPr>
    <w:sdtEndPr>
      <w:rPr>
        <w:noProof/>
      </w:rPr>
    </w:sdtEndPr>
    <w:sdtContent>
      <w:p w14:paraId="56592D5E" w14:textId="2D04E087" w:rsidR="00F430B5" w:rsidRDefault="00F430B5" w:rsidP="00F430B5"/>
      <w:p w14:paraId="252A8DC7" w14:textId="362E4AC9" w:rsidR="000B3F1A" w:rsidRDefault="000B3F1A"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432894"/>
      <w:docPartObj>
        <w:docPartGallery w:val="Page Numbers (Bottom of Page)"/>
        <w:docPartUnique/>
      </w:docPartObj>
    </w:sdtPr>
    <w:sdtEndPr>
      <w:rPr>
        <w:noProof/>
      </w:rPr>
    </w:sdtEndPr>
    <w:sdtContent>
      <w:p w14:paraId="2CDF8931"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773564"/>
      <w:docPartObj>
        <w:docPartGallery w:val="Page Numbers (Bottom of Page)"/>
        <w:docPartUnique/>
      </w:docPartObj>
    </w:sdtPr>
    <w:sdtEndPr>
      <w:rPr>
        <w:noProof/>
      </w:rPr>
    </w:sdtEndPr>
    <w:sdtContent>
      <w:p w14:paraId="69019EEC"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50B4C" w14:textId="77777777" w:rsidR="00E62651" w:rsidRDefault="00E62651" w:rsidP="003822A4">
      <w:pPr>
        <w:spacing w:line="240" w:lineRule="auto"/>
      </w:pPr>
      <w:r>
        <w:separator/>
      </w:r>
    </w:p>
  </w:footnote>
  <w:footnote w:type="continuationSeparator" w:id="0">
    <w:p w14:paraId="4867C5AE" w14:textId="77777777" w:rsidR="00E62651" w:rsidRDefault="00E62651" w:rsidP="003822A4">
      <w:pPr>
        <w:spacing w:line="240" w:lineRule="auto"/>
      </w:pPr>
      <w:r>
        <w:continuationSeparator/>
      </w:r>
    </w:p>
  </w:footnote>
  <w:footnote w:type="continuationNotice" w:id="1">
    <w:p w14:paraId="2EB91C80" w14:textId="77777777" w:rsidR="00E62651" w:rsidRDefault="00E6265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668C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486F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6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1285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045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622E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6D0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2CF0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C20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253EF"/>
    <w:multiLevelType w:val="hybridMultilevel"/>
    <w:tmpl w:val="6630C7F4"/>
    <w:lvl w:ilvl="0" w:tplc="B13013D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C40D3"/>
    <w:multiLevelType w:val="hybridMultilevel"/>
    <w:tmpl w:val="23A8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E5735"/>
    <w:multiLevelType w:val="hybridMultilevel"/>
    <w:tmpl w:val="D7F80296"/>
    <w:lvl w:ilvl="0" w:tplc="CF883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E3CB5"/>
    <w:multiLevelType w:val="hybridMultilevel"/>
    <w:tmpl w:val="5F96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6" w15:restartNumberingAfterBreak="0">
    <w:nsid w:val="59322106"/>
    <w:multiLevelType w:val="hybridMultilevel"/>
    <w:tmpl w:val="301294B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C0F2D"/>
    <w:multiLevelType w:val="hybridMultilevel"/>
    <w:tmpl w:val="12745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161174">
    <w:abstractNumId w:val="9"/>
  </w:num>
  <w:num w:numId="2" w16cid:durableId="192572815">
    <w:abstractNumId w:val="7"/>
  </w:num>
  <w:num w:numId="3" w16cid:durableId="809519861">
    <w:abstractNumId w:val="6"/>
  </w:num>
  <w:num w:numId="4" w16cid:durableId="278494744">
    <w:abstractNumId w:val="5"/>
  </w:num>
  <w:num w:numId="5" w16cid:durableId="83187188">
    <w:abstractNumId w:val="4"/>
  </w:num>
  <w:num w:numId="6" w16cid:durableId="1152479032">
    <w:abstractNumId w:val="8"/>
  </w:num>
  <w:num w:numId="7" w16cid:durableId="1174808095">
    <w:abstractNumId w:val="3"/>
  </w:num>
  <w:num w:numId="8" w16cid:durableId="1989168223">
    <w:abstractNumId w:val="2"/>
  </w:num>
  <w:num w:numId="9" w16cid:durableId="83233256">
    <w:abstractNumId w:val="1"/>
  </w:num>
  <w:num w:numId="10" w16cid:durableId="262688684">
    <w:abstractNumId w:val="0"/>
  </w:num>
  <w:num w:numId="11" w16cid:durableId="618491556">
    <w:abstractNumId w:val="15"/>
  </w:num>
  <w:num w:numId="12" w16cid:durableId="1915122125">
    <w:abstractNumId w:val="14"/>
  </w:num>
  <w:num w:numId="13" w16cid:durableId="1350791111">
    <w:abstractNumId w:val="11"/>
  </w:num>
  <w:num w:numId="14" w16cid:durableId="515313103">
    <w:abstractNumId w:val="9"/>
  </w:num>
  <w:num w:numId="15" w16cid:durableId="914166152">
    <w:abstractNumId w:val="9"/>
  </w:num>
  <w:num w:numId="16" w16cid:durableId="576594895">
    <w:abstractNumId w:val="9"/>
  </w:num>
  <w:num w:numId="17" w16cid:durableId="274216493">
    <w:abstractNumId w:val="9"/>
  </w:num>
  <w:num w:numId="18" w16cid:durableId="1063794188">
    <w:abstractNumId w:val="9"/>
  </w:num>
  <w:num w:numId="19" w16cid:durableId="1187329101">
    <w:abstractNumId w:val="7"/>
  </w:num>
  <w:num w:numId="20" w16cid:durableId="2008708106">
    <w:abstractNumId w:val="6"/>
  </w:num>
  <w:num w:numId="21" w16cid:durableId="975646942">
    <w:abstractNumId w:val="5"/>
  </w:num>
  <w:num w:numId="22" w16cid:durableId="1343243215">
    <w:abstractNumId w:val="4"/>
  </w:num>
  <w:num w:numId="23" w16cid:durableId="477307161">
    <w:abstractNumId w:val="3"/>
  </w:num>
  <w:num w:numId="24" w16cid:durableId="1427576064">
    <w:abstractNumId w:val="2"/>
  </w:num>
  <w:num w:numId="25" w16cid:durableId="329872351">
    <w:abstractNumId w:val="1"/>
  </w:num>
  <w:num w:numId="26" w16cid:durableId="1377509156">
    <w:abstractNumId w:val="0"/>
  </w:num>
  <w:num w:numId="27" w16cid:durableId="573514624">
    <w:abstractNumId w:val="7"/>
  </w:num>
  <w:num w:numId="28" w16cid:durableId="570700134">
    <w:abstractNumId w:val="6"/>
  </w:num>
  <w:num w:numId="29" w16cid:durableId="1647321197">
    <w:abstractNumId w:val="5"/>
  </w:num>
  <w:num w:numId="30" w16cid:durableId="783622760">
    <w:abstractNumId w:val="4"/>
  </w:num>
  <w:num w:numId="31" w16cid:durableId="1962758429">
    <w:abstractNumId w:val="3"/>
  </w:num>
  <w:num w:numId="32" w16cid:durableId="1636325741">
    <w:abstractNumId w:val="2"/>
  </w:num>
  <w:num w:numId="33" w16cid:durableId="496506627">
    <w:abstractNumId w:val="1"/>
  </w:num>
  <w:num w:numId="34" w16cid:durableId="1563367716">
    <w:abstractNumId w:val="0"/>
  </w:num>
  <w:num w:numId="35" w16cid:durableId="624628949">
    <w:abstractNumId w:val="16"/>
  </w:num>
  <w:num w:numId="36" w16cid:durableId="1494563939">
    <w:abstractNumId w:val="17"/>
  </w:num>
  <w:num w:numId="37" w16cid:durableId="652956242">
    <w:abstractNumId w:val="10"/>
  </w:num>
  <w:num w:numId="38" w16cid:durableId="2065641071">
    <w:abstractNumId w:val="13"/>
  </w:num>
  <w:num w:numId="39" w16cid:durableId="935746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3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71"/>
    <w:rsid w:val="00001698"/>
    <w:rsid w:val="00002CC1"/>
    <w:rsid w:val="000058F3"/>
    <w:rsid w:val="00010A72"/>
    <w:rsid w:val="00020B58"/>
    <w:rsid w:val="0002108C"/>
    <w:rsid w:val="00024B65"/>
    <w:rsid w:val="00026CBF"/>
    <w:rsid w:val="00027C36"/>
    <w:rsid w:val="000314FA"/>
    <w:rsid w:val="000339FA"/>
    <w:rsid w:val="00036F35"/>
    <w:rsid w:val="00040BB5"/>
    <w:rsid w:val="00043CA5"/>
    <w:rsid w:val="00050212"/>
    <w:rsid w:val="000558CC"/>
    <w:rsid w:val="000714CD"/>
    <w:rsid w:val="00072CFD"/>
    <w:rsid w:val="00077D7B"/>
    <w:rsid w:val="00082CFC"/>
    <w:rsid w:val="000A6F61"/>
    <w:rsid w:val="000A7550"/>
    <w:rsid w:val="000B13AC"/>
    <w:rsid w:val="000B194F"/>
    <w:rsid w:val="000B3B60"/>
    <w:rsid w:val="000B3F1A"/>
    <w:rsid w:val="000C2748"/>
    <w:rsid w:val="000E1E1D"/>
    <w:rsid w:val="000E32DF"/>
    <w:rsid w:val="000E4F67"/>
    <w:rsid w:val="000E5F5D"/>
    <w:rsid w:val="000F1A9D"/>
    <w:rsid w:val="000F238E"/>
    <w:rsid w:val="000F35E2"/>
    <w:rsid w:val="00110286"/>
    <w:rsid w:val="001169FA"/>
    <w:rsid w:val="00117530"/>
    <w:rsid w:val="00120F91"/>
    <w:rsid w:val="00127ACD"/>
    <w:rsid w:val="00133765"/>
    <w:rsid w:val="00142954"/>
    <w:rsid w:val="001443D6"/>
    <w:rsid w:val="00147820"/>
    <w:rsid w:val="00152291"/>
    <w:rsid w:val="00161465"/>
    <w:rsid w:val="00171257"/>
    <w:rsid w:val="00172CE8"/>
    <w:rsid w:val="00181FDD"/>
    <w:rsid w:val="0018454C"/>
    <w:rsid w:val="00190EF3"/>
    <w:rsid w:val="001920A6"/>
    <w:rsid w:val="00195303"/>
    <w:rsid w:val="001A3111"/>
    <w:rsid w:val="001B022E"/>
    <w:rsid w:val="001B7FCF"/>
    <w:rsid w:val="001C1072"/>
    <w:rsid w:val="001C3FB5"/>
    <w:rsid w:val="001C46F0"/>
    <w:rsid w:val="001D4F9C"/>
    <w:rsid w:val="001E0048"/>
    <w:rsid w:val="001E4DB3"/>
    <w:rsid w:val="0020132C"/>
    <w:rsid w:val="00201B0D"/>
    <w:rsid w:val="00204A8C"/>
    <w:rsid w:val="0022018E"/>
    <w:rsid w:val="00224929"/>
    <w:rsid w:val="0024027C"/>
    <w:rsid w:val="00240E08"/>
    <w:rsid w:val="00243146"/>
    <w:rsid w:val="00247EB4"/>
    <w:rsid w:val="00256043"/>
    <w:rsid w:val="00256A07"/>
    <w:rsid w:val="00257D0F"/>
    <w:rsid w:val="00260469"/>
    <w:rsid w:val="002617AD"/>
    <w:rsid w:val="002668E4"/>
    <w:rsid w:val="00276DA2"/>
    <w:rsid w:val="00277741"/>
    <w:rsid w:val="0028774A"/>
    <w:rsid w:val="00291D3E"/>
    <w:rsid w:val="00296A3D"/>
    <w:rsid w:val="002A1743"/>
    <w:rsid w:val="002D185E"/>
    <w:rsid w:val="002D241E"/>
    <w:rsid w:val="002D38E5"/>
    <w:rsid w:val="002E0C33"/>
    <w:rsid w:val="002E2B87"/>
    <w:rsid w:val="002E5841"/>
    <w:rsid w:val="002E58D0"/>
    <w:rsid w:val="002E6ABE"/>
    <w:rsid w:val="00301212"/>
    <w:rsid w:val="00304DB0"/>
    <w:rsid w:val="00313508"/>
    <w:rsid w:val="00313625"/>
    <w:rsid w:val="0031384F"/>
    <w:rsid w:val="00322CE5"/>
    <w:rsid w:val="003274DB"/>
    <w:rsid w:val="00330A5E"/>
    <w:rsid w:val="00331789"/>
    <w:rsid w:val="00341D0C"/>
    <w:rsid w:val="003436C6"/>
    <w:rsid w:val="00347A77"/>
    <w:rsid w:val="00350F9F"/>
    <w:rsid w:val="003518DC"/>
    <w:rsid w:val="0035662D"/>
    <w:rsid w:val="0036121F"/>
    <w:rsid w:val="00364EA6"/>
    <w:rsid w:val="00374EEB"/>
    <w:rsid w:val="00377453"/>
    <w:rsid w:val="003822A4"/>
    <w:rsid w:val="00384256"/>
    <w:rsid w:val="00390169"/>
    <w:rsid w:val="00392E51"/>
    <w:rsid w:val="003A06D7"/>
    <w:rsid w:val="003A090B"/>
    <w:rsid w:val="003A11A7"/>
    <w:rsid w:val="003A3663"/>
    <w:rsid w:val="003A61E6"/>
    <w:rsid w:val="003B12EC"/>
    <w:rsid w:val="003B7B7C"/>
    <w:rsid w:val="003C0794"/>
    <w:rsid w:val="003C3D1F"/>
    <w:rsid w:val="003D1009"/>
    <w:rsid w:val="003D60F4"/>
    <w:rsid w:val="003D76BE"/>
    <w:rsid w:val="003E61CE"/>
    <w:rsid w:val="003E7EA0"/>
    <w:rsid w:val="003F012A"/>
    <w:rsid w:val="004007E4"/>
    <w:rsid w:val="004019D3"/>
    <w:rsid w:val="00404ACE"/>
    <w:rsid w:val="00405CC1"/>
    <w:rsid w:val="004100F6"/>
    <w:rsid w:val="00420EF7"/>
    <w:rsid w:val="00421C0A"/>
    <w:rsid w:val="004248F7"/>
    <w:rsid w:val="00427E15"/>
    <w:rsid w:val="00431C49"/>
    <w:rsid w:val="00436401"/>
    <w:rsid w:val="00446E53"/>
    <w:rsid w:val="00447052"/>
    <w:rsid w:val="00452101"/>
    <w:rsid w:val="00453358"/>
    <w:rsid w:val="00454344"/>
    <w:rsid w:val="00464332"/>
    <w:rsid w:val="004645B9"/>
    <w:rsid w:val="004655E7"/>
    <w:rsid w:val="00471D2D"/>
    <w:rsid w:val="004777B0"/>
    <w:rsid w:val="00487525"/>
    <w:rsid w:val="00493295"/>
    <w:rsid w:val="004A20CB"/>
    <w:rsid w:val="004C1001"/>
    <w:rsid w:val="004C2964"/>
    <w:rsid w:val="004C29D4"/>
    <w:rsid w:val="004C3EC0"/>
    <w:rsid w:val="004C5939"/>
    <w:rsid w:val="004D110F"/>
    <w:rsid w:val="004D290E"/>
    <w:rsid w:val="004D3090"/>
    <w:rsid w:val="004E299E"/>
    <w:rsid w:val="004E3C32"/>
    <w:rsid w:val="004E708F"/>
    <w:rsid w:val="004F02A2"/>
    <w:rsid w:val="004F5D7E"/>
    <w:rsid w:val="00507C56"/>
    <w:rsid w:val="00511D7D"/>
    <w:rsid w:val="00512DFD"/>
    <w:rsid w:val="00514C6A"/>
    <w:rsid w:val="00516AB0"/>
    <w:rsid w:val="00522EAF"/>
    <w:rsid w:val="00531010"/>
    <w:rsid w:val="00531F2C"/>
    <w:rsid w:val="005324DC"/>
    <w:rsid w:val="0053522A"/>
    <w:rsid w:val="00540350"/>
    <w:rsid w:val="00540EA8"/>
    <w:rsid w:val="00543A84"/>
    <w:rsid w:val="0054745A"/>
    <w:rsid w:val="005641F4"/>
    <w:rsid w:val="00564E03"/>
    <w:rsid w:val="00570982"/>
    <w:rsid w:val="005719A7"/>
    <w:rsid w:val="00585B6A"/>
    <w:rsid w:val="00585C5B"/>
    <w:rsid w:val="00591358"/>
    <w:rsid w:val="005A08A1"/>
    <w:rsid w:val="005A0EF6"/>
    <w:rsid w:val="005A1484"/>
    <w:rsid w:val="005B0F2C"/>
    <w:rsid w:val="005B4A2F"/>
    <w:rsid w:val="005B4BFA"/>
    <w:rsid w:val="005B713C"/>
    <w:rsid w:val="005C1101"/>
    <w:rsid w:val="005C4AC5"/>
    <w:rsid w:val="005C5259"/>
    <w:rsid w:val="005D426E"/>
    <w:rsid w:val="005D6A4B"/>
    <w:rsid w:val="005E31D3"/>
    <w:rsid w:val="005F04B0"/>
    <w:rsid w:val="005F0DA2"/>
    <w:rsid w:val="00604258"/>
    <w:rsid w:val="00611975"/>
    <w:rsid w:val="00612E15"/>
    <w:rsid w:val="00613155"/>
    <w:rsid w:val="006146FB"/>
    <w:rsid w:val="00616B78"/>
    <w:rsid w:val="00616F22"/>
    <w:rsid w:val="00624465"/>
    <w:rsid w:val="006300A1"/>
    <w:rsid w:val="00632CED"/>
    <w:rsid w:val="00632D3C"/>
    <w:rsid w:val="006454D2"/>
    <w:rsid w:val="00655C62"/>
    <w:rsid w:val="00660CFD"/>
    <w:rsid w:val="00666FD4"/>
    <w:rsid w:val="0067065B"/>
    <w:rsid w:val="006726E1"/>
    <w:rsid w:val="00693AB3"/>
    <w:rsid w:val="00695B5D"/>
    <w:rsid w:val="006A1E83"/>
    <w:rsid w:val="006A3894"/>
    <w:rsid w:val="006B3E85"/>
    <w:rsid w:val="006B4AAF"/>
    <w:rsid w:val="006B6469"/>
    <w:rsid w:val="006C08D5"/>
    <w:rsid w:val="006C1DCC"/>
    <w:rsid w:val="006C543F"/>
    <w:rsid w:val="006C60DA"/>
    <w:rsid w:val="006C7D72"/>
    <w:rsid w:val="006D0F6D"/>
    <w:rsid w:val="006D1CD0"/>
    <w:rsid w:val="006D5662"/>
    <w:rsid w:val="006E2E27"/>
    <w:rsid w:val="006F33F2"/>
    <w:rsid w:val="006F3DF1"/>
    <w:rsid w:val="006F7087"/>
    <w:rsid w:val="006F7F67"/>
    <w:rsid w:val="00704DA5"/>
    <w:rsid w:val="00705952"/>
    <w:rsid w:val="00711872"/>
    <w:rsid w:val="0071253D"/>
    <w:rsid w:val="00717684"/>
    <w:rsid w:val="007177B4"/>
    <w:rsid w:val="00717D79"/>
    <w:rsid w:val="00720722"/>
    <w:rsid w:val="00723590"/>
    <w:rsid w:val="00723FD7"/>
    <w:rsid w:val="00726CD2"/>
    <w:rsid w:val="00733A3E"/>
    <w:rsid w:val="0074161E"/>
    <w:rsid w:val="00743DAE"/>
    <w:rsid w:val="007444EC"/>
    <w:rsid w:val="007577BA"/>
    <w:rsid w:val="0076230B"/>
    <w:rsid w:val="00763F22"/>
    <w:rsid w:val="00764090"/>
    <w:rsid w:val="00770033"/>
    <w:rsid w:val="0077259E"/>
    <w:rsid w:val="0077642E"/>
    <w:rsid w:val="00781E21"/>
    <w:rsid w:val="00782444"/>
    <w:rsid w:val="00784BD9"/>
    <w:rsid w:val="00791AD9"/>
    <w:rsid w:val="007921C7"/>
    <w:rsid w:val="00793F46"/>
    <w:rsid w:val="00794835"/>
    <w:rsid w:val="007A0A4B"/>
    <w:rsid w:val="007C26B7"/>
    <w:rsid w:val="007C6D2E"/>
    <w:rsid w:val="007C717A"/>
    <w:rsid w:val="007C7D3E"/>
    <w:rsid w:val="007D1D62"/>
    <w:rsid w:val="007D4135"/>
    <w:rsid w:val="007D4B00"/>
    <w:rsid w:val="007D67BD"/>
    <w:rsid w:val="007E029E"/>
    <w:rsid w:val="007E4C9C"/>
    <w:rsid w:val="007E53F6"/>
    <w:rsid w:val="007E7773"/>
    <w:rsid w:val="007E7F44"/>
    <w:rsid w:val="0080185B"/>
    <w:rsid w:val="00805095"/>
    <w:rsid w:val="00811C82"/>
    <w:rsid w:val="00811C87"/>
    <w:rsid w:val="008173A2"/>
    <w:rsid w:val="0082026D"/>
    <w:rsid w:val="00833D75"/>
    <w:rsid w:val="00835313"/>
    <w:rsid w:val="008561E5"/>
    <w:rsid w:val="008571A4"/>
    <w:rsid w:val="00857421"/>
    <w:rsid w:val="00857C83"/>
    <w:rsid w:val="00875D23"/>
    <w:rsid w:val="00875F46"/>
    <w:rsid w:val="00881578"/>
    <w:rsid w:val="00883ACB"/>
    <w:rsid w:val="00885EBE"/>
    <w:rsid w:val="00893164"/>
    <w:rsid w:val="0089358B"/>
    <w:rsid w:val="008A2156"/>
    <w:rsid w:val="008A2846"/>
    <w:rsid w:val="008B0716"/>
    <w:rsid w:val="008B2BFF"/>
    <w:rsid w:val="008B2C12"/>
    <w:rsid w:val="008B33D1"/>
    <w:rsid w:val="008B3D54"/>
    <w:rsid w:val="008B6917"/>
    <w:rsid w:val="008C0DAA"/>
    <w:rsid w:val="008C3905"/>
    <w:rsid w:val="008C449B"/>
    <w:rsid w:val="008D153B"/>
    <w:rsid w:val="008D180C"/>
    <w:rsid w:val="008E3C8D"/>
    <w:rsid w:val="008F5A4A"/>
    <w:rsid w:val="008F6167"/>
    <w:rsid w:val="0090774B"/>
    <w:rsid w:val="009077AD"/>
    <w:rsid w:val="00917371"/>
    <w:rsid w:val="009225D4"/>
    <w:rsid w:val="009264DE"/>
    <w:rsid w:val="00940DD0"/>
    <w:rsid w:val="00942F31"/>
    <w:rsid w:val="0094352E"/>
    <w:rsid w:val="0094558E"/>
    <w:rsid w:val="00963275"/>
    <w:rsid w:val="00966115"/>
    <w:rsid w:val="009741B1"/>
    <w:rsid w:val="00977992"/>
    <w:rsid w:val="00984E90"/>
    <w:rsid w:val="00985E71"/>
    <w:rsid w:val="00986FBC"/>
    <w:rsid w:val="0099361B"/>
    <w:rsid w:val="009B25AE"/>
    <w:rsid w:val="009B4273"/>
    <w:rsid w:val="009C2AEF"/>
    <w:rsid w:val="009C46C2"/>
    <w:rsid w:val="009D1EBC"/>
    <w:rsid w:val="009D47D8"/>
    <w:rsid w:val="009E3007"/>
    <w:rsid w:val="009E4ACF"/>
    <w:rsid w:val="009F47FA"/>
    <w:rsid w:val="009F5C63"/>
    <w:rsid w:val="00A05E0F"/>
    <w:rsid w:val="00A06CA7"/>
    <w:rsid w:val="00A07710"/>
    <w:rsid w:val="00A07B37"/>
    <w:rsid w:val="00A11BEC"/>
    <w:rsid w:val="00A1522E"/>
    <w:rsid w:val="00A210EE"/>
    <w:rsid w:val="00A22722"/>
    <w:rsid w:val="00A3139A"/>
    <w:rsid w:val="00A353DD"/>
    <w:rsid w:val="00A35D13"/>
    <w:rsid w:val="00A45F94"/>
    <w:rsid w:val="00A47FA3"/>
    <w:rsid w:val="00A562C9"/>
    <w:rsid w:val="00A57061"/>
    <w:rsid w:val="00A5773E"/>
    <w:rsid w:val="00A670F5"/>
    <w:rsid w:val="00A706DE"/>
    <w:rsid w:val="00A74444"/>
    <w:rsid w:val="00A760C1"/>
    <w:rsid w:val="00A7683B"/>
    <w:rsid w:val="00A92110"/>
    <w:rsid w:val="00A93771"/>
    <w:rsid w:val="00A9386D"/>
    <w:rsid w:val="00A95D42"/>
    <w:rsid w:val="00AA1915"/>
    <w:rsid w:val="00AA3E59"/>
    <w:rsid w:val="00AA4895"/>
    <w:rsid w:val="00AC0DCC"/>
    <w:rsid w:val="00AC1FB0"/>
    <w:rsid w:val="00AC65C5"/>
    <w:rsid w:val="00AD19EB"/>
    <w:rsid w:val="00AD2F9F"/>
    <w:rsid w:val="00AD4730"/>
    <w:rsid w:val="00AE16C9"/>
    <w:rsid w:val="00AE2CE8"/>
    <w:rsid w:val="00AE3C13"/>
    <w:rsid w:val="00AE6A0C"/>
    <w:rsid w:val="00AE751E"/>
    <w:rsid w:val="00AF12A7"/>
    <w:rsid w:val="00AF1A7C"/>
    <w:rsid w:val="00B00645"/>
    <w:rsid w:val="00B12CBD"/>
    <w:rsid w:val="00B14FEA"/>
    <w:rsid w:val="00B15206"/>
    <w:rsid w:val="00B168AA"/>
    <w:rsid w:val="00B24FB5"/>
    <w:rsid w:val="00B2654F"/>
    <w:rsid w:val="00B26F81"/>
    <w:rsid w:val="00B30400"/>
    <w:rsid w:val="00B36035"/>
    <w:rsid w:val="00B462AD"/>
    <w:rsid w:val="00B52331"/>
    <w:rsid w:val="00B53334"/>
    <w:rsid w:val="00B60678"/>
    <w:rsid w:val="00B7292E"/>
    <w:rsid w:val="00B77517"/>
    <w:rsid w:val="00B8494F"/>
    <w:rsid w:val="00B8664D"/>
    <w:rsid w:val="00B86D8E"/>
    <w:rsid w:val="00B95BAB"/>
    <w:rsid w:val="00BA11E8"/>
    <w:rsid w:val="00BA36C0"/>
    <w:rsid w:val="00BA3D4A"/>
    <w:rsid w:val="00BA50AB"/>
    <w:rsid w:val="00BA615E"/>
    <w:rsid w:val="00BA788E"/>
    <w:rsid w:val="00BB21F0"/>
    <w:rsid w:val="00BB3444"/>
    <w:rsid w:val="00BB38C5"/>
    <w:rsid w:val="00BB4E53"/>
    <w:rsid w:val="00BC313A"/>
    <w:rsid w:val="00BC53B5"/>
    <w:rsid w:val="00BD419C"/>
    <w:rsid w:val="00BD7225"/>
    <w:rsid w:val="00BE1ABD"/>
    <w:rsid w:val="00BE3A76"/>
    <w:rsid w:val="00BE3FB1"/>
    <w:rsid w:val="00BE5761"/>
    <w:rsid w:val="00BE5BF9"/>
    <w:rsid w:val="00BE6DDD"/>
    <w:rsid w:val="00BF20B7"/>
    <w:rsid w:val="00C039D2"/>
    <w:rsid w:val="00C059DC"/>
    <w:rsid w:val="00C07433"/>
    <w:rsid w:val="00C07482"/>
    <w:rsid w:val="00C13CCB"/>
    <w:rsid w:val="00C20F2B"/>
    <w:rsid w:val="00C30271"/>
    <w:rsid w:val="00C363D0"/>
    <w:rsid w:val="00C444DF"/>
    <w:rsid w:val="00C45C4F"/>
    <w:rsid w:val="00C50B6E"/>
    <w:rsid w:val="00C52E01"/>
    <w:rsid w:val="00C656A2"/>
    <w:rsid w:val="00C704B5"/>
    <w:rsid w:val="00C7173D"/>
    <w:rsid w:val="00C77E67"/>
    <w:rsid w:val="00C8082D"/>
    <w:rsid w:val="00C86399"/>
    <w:rsid w:val="00C9010B"/>
    <w:rsid w:val="00C9206C"/>
    <w:rsid w:val="00C958AE"/>
    <w:rsid w:val="00CA307A"/>
    <w:rsid w:val="00CB01A2"/>
    <w:rsid w:val="00CB4679"/>
    <w:rsid w:val="00CC25F3"/>
    <w:rsid w:val="00CC4899"/>
    <w:rsid w:val="00CE10E5"/>
    <w:rsid w:val="00CE17F9"/>
    <w:rsid w:val="00CE7932"/>
    <w:rsid w:val="00CF0D82"/>
    <w:rsid w:val="00CF38CC"/>
    <w:rsid w:val="00CF402B"/>
    <w:rsid w:val="00CF57F0"/>
    <w:rsid w:val="00CF7EFA"/>
    <w:rsid w:val="00D02AC5"/>
    <w:rsid w:val="00D043F6"/>
    <w:rsid w:val="00D059CA"/>
    <w:rsid w:val="00D060A0"/>
    <w:rsid w:val="00D065DD"/>
    <w:rsid w:val="00D13B00"/>
    <w:rsid w:val="00D20211"/>
    <w:rsid w:val="00D22273"/>
    <w:rsid w:val="00D22277"/>
    <w:rsid w:val="00D31CF3"/>
    <w:rsid w:val="00D3217E"/>
    <w:rsid w:val="00D32900"/>
    <w:rsid w:val="00D371C5"/>
    <w:rsid w:val="00D45941"/>
    <w:rsid w:val="00D503E4"/>
    <w:rsid w:val="00D53968"/>
    <w:rsid w:val="00D56F93"/>
    <w:rsid w:val="00D713B5"/>
    <w:rsid w:val="00D74D8E"/>
    <w:rsid w:val="00D82F5B"/>
    <w:rsid w:val="00D85264"/>
    <w:rsid w:val="00D85805"/>
    <w:rsid w:val="00D868F0"/>
    <w:rsid w:val="00D95083"/>
    <w:rsid w:val="00D959BF"/>
    <w:rsid w:val="00D968CB"/>
    <w:rsid w:val="00DB4CE4"/>
    <w:rsid w:val="00DD20BB"/>
    <w:rsid w:val="00DD44D1"/>
    <w:rsid w:val="00DD5456"/>
    <w:rsid w:val="00DE0F51"/>
    <w:rsid w:val="00DE1E3C"/>
    <w:rsid w:val="00DE39AE"/>
    <w:rsid w:val="00DE5028"/>
    <w:rsid w:val="00DE51DF"/>
    <w:rsid w:val="00DE7FE3"/>
    <w:rsid w:val="00DF635A"/>
    <w:rsid w:val="00E00B5E"/>
    <w:rsid w:val="00E160A9"/>
    <w:rsid w:val="00E1708B"/>
    <w:rsid w:val="00E27FF4"/>
    <w:rsid w:val="00E31CF2"/>
    <w:rsid w:val="00E32C69"/>
    <w:rsid w:val="00E34DBE"/>
    <w:rsid w:val="00E44C38"/>
    <w:rsid w:val="00E50491"/>
    <w:rsid w:val="00E53484"/>
    <w:rsid w:val="00E55054"/>
    <w:rsid w:val="00E55435"/>
    <w:rsid w:val="00E55DDA"/>
    <w:rsid w:val="00E6014C"/>
    <w:rsid w:val="00E610B4"/>
    <w:rsid w:val="00E62651"/>
    <w:rsid w:val="00E64252"/>
    <w:rsid w:val="00E744E5"/>
    <w:rsid w:val="00E82550"/>
    <w:rsid w:val="00E83EA5"/>
    <w:rsid w:val="00E83EEC"/>
    <w:rsid w:val="00E86624"/>
    <w:rsid w:val="00E86AF2"/>
    <w:rsid w:val="00E948DB"/>
    <w:rsid w:val="00E96BCA"/>
    <w:rsid w:val="00E97306"/>
    <w:rsid w:val="00EA3D95"/>
    <w:rsid w:val="00EA4DA0"/>
    <w:rsid w:val="00EA51AE"/>
    <w:rsid w:val="00EB705D"/>
    <w:rsid w:val="00EC07E7"/>
    <w:rsid w:val="00EC11E6"/>
    <w:rsid w:val="00EC7C4A"/>
    <w:rsid w:val="00ED16E4"/>
    <w:rsid w:val="00EE3855"/>
    <w:rsid w:val="00EE3D1A"/>
    <w:rsid w:val="00EE3EA7"/>
    <w:rsid w:val="00EE532E"/>
    <w:rsid w:val="00EF1813"/>
    <w:rsid w:val="00F10CDB"/>
    <w:rsid w:val="00F1334B"/>
    <w:rsid w:val="00F13511"/>
    <w:rsid w:val="00F14928"/>
    <w:rsid w:val="00F22C5C"/>
    <w:rsid w:val="00F31608"/>
    <w:rsid w:val="00F331A5"/>
    <w:rsid w:val="00F34006"/>
    <w:rsid w:val="00F40DBD"/>
    <w:rsid w:val="00F4151D"/>
    <w:rsid w:val="00F430B5"/>
    <w:rsid w:val="00F47204"/>
    <w:rsid w:val="00F507DF"/>
    <w:rsid w:val="00F533C1"/>
    <w:rsid w:val="00F5648C"/>
    <w:rsid w:val="00F56561"/>
    <w:rsid w:val="00F57C2E"/>
    <w:rsid w:val="00F731BA"/>
    <w:rsid w:val="00F76AF8"/>
    <w:rsid w:val="00F8005C"/>
    <w:rsid w:val="00F90528"/>
    <w:rsid w:val="00F906CF"/>
    <w:rsid w:val="00F92F2D"/>
    <w:rsid w:val="00F96834"/>
    <w:rsid w:val="00F96F3D"/>
    <w:rsid w:val="00FA4699"/>
    <w:rsid w:val="00FA5920"/>
    <w:rsid w:val="00FB023E"/>
    <w:rsid w:val="00FB2FDD"/>
    <w:rsid w:val="00FB3629"/>
    <w:rsid w:val="00FD1C6E"/>
    <w:rsid w:val="00FD2C5B"/>
    <w:rsid w:val="00FD5427"/>
    <w:rsid w:val="00FE6D9F"/>
    <w:rsid w:val="00FF327E"/>
    <w:rsid w:val="00FF4611"/>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8C98"/>
  <w15:chartTrackingRefBased/>
  <w15:docId w15:val="{4761B518-43A0-4E86-80DA-C50FE175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A6"/>
    <w:pPr>
      <w:spacing w:after="0" w:line="300" w:lineRule="auto"/>
    </w:pPr>
    <w:rPr>
      <w:rFonts w:ascii="Montserrat" w:hAnsi="Montserrat"/>
    </w:rPr>
  </w:style>
  <w:style w:type="paragraph" w:styleId="Heading1">
    <w:name w:val="heading 1"/>
    <w:basedOn w:val="Normal"/>
    <w:next w:val="Normal"/>
    <w:link w:val="Heading1Char"/>
    <w:uiPriority w:val="9"/>
    <w:qFormat/>
    <w:rsid w:val="000F238E"/>
    <w:pPr>
      <w:keepNext/>
      <w:keepLines/>
      <w:spacing w:line="252" w:lineRule="auto"/>
      <w:outlineLvl w:val="0"/>
    </w:pPr>
    <w:rPr>
      <w:rFonts w:eastAsiaTheme="majorEastAsia" w:cstheme="majorBidi"/>
      <w:b/>
      <w:color w:val="334C58"/>
      <w:sz w:val="56"/>
      <w:szCs w:val="32"/>
    </w:rPr>
  </w:style>
  <w:style w:type="paragraph" w:styleId="Heading2">
    <w:name w:val="heading 2"/>
    <w:basedOn w:val="Normal"/>
    <w:next w:val="Normal"/>
    <w:link w:val="Heading2Char"/>
    <w:uiPriority w:val="9"/>
    <w:unhideWhenUsed/>
    <w:qFormat/>
    <w:rsid w:val="00020B58"/>
    <w:pPr>
      <w:keepNext/>
      <w:keepLines/>
      <w:spacing w:line="240" w:lineRule="auto"/>
      <w:outlineLvl w:val="1"/>
    </w:pPr>
    <w:rPr>
      <w:rFonts w:eastAsiaTheme="majorEastAsia" w:cstheme="majorBidi"/>
      <w:b/>
      <w:color w:val="334C58"/>
      <w:sz w:val="56"/>
      <w:szCs w:val="26"/>
    </w:rPr>
  </w:style>
  <w:style w:type="paragraph" w:styleId="Heading3">
    <w:name w:val="heading 3"/>
    <w:basedOn w:val="Normal"/>
    <w:next w:val="Normal"/>
    <w:link w:val="Heading3Char"/>
    <w:uiPriority w:val="9"/>
    <w:unhideWhenUsed/>
    <w:qFormat/>
    <w:rsid w:val="00514C6A"/>
    <w:pPr>
      <w:keepNext/>
      <w:keepLines/>
      <w:outlineLvl w:val="2"/>
    </w:pPr>
    <w:rPr>
      <w:rFonts w:eastAsiaTheme="majorEastAsia" w:cstheme="majorBidi"/>
      <w:b/>
      <w:color w:val="334C58"/>
      <w:sz w:val="48"/>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0F238E"/>
    <w:rPr>
      <w:rFonts w:ascii="Montserrat" w:eastAsiaTheme="majorEastAsia" w:hAnsi="Montserrat" w:cstheme="majorBidi"/>
      <w:b/>
      <w:color w:val="334C58"/>
      <w:sz w:val="56"/>
      <w:szCs w:val="32"/>
    </w:rPr>
  </w:style>
  <w:style w:type="character" w:customStyle="1" w:styleId="Heading2Char">
    <w:name w:val="Heading 2 Char"/>
    <w:basedOn w:val="DefaultParagraphFont"/>
    <w:link w:val="Heading2"/>
    <w:uiPriority w:val="9"/>
    <w:rsid w:val="00020B58"/>
    <w:rPr>
      <w:rFonts w:ascii="Montserrat" w:eastAsiaTheme="majorEastAsia" w:hAnsi="Montserrat" w:cstheme="majorBidi"/>
      <w:b/>
      <w:color w:val="334C58"/>
      <w:sz w:val="56"/>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514C6A"/>
    <w:rPr>
      <w:rFonts w:ascii="Montserrat" w:eastAsiaTheme="majorEastAsia" w:hAnsi="Montserrat" w:cstheme="majorBidi"/>
      <w:b/>
      <w:color w:val="334C58"/>
      <w:sz w:val="48"/>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character" w:styleId="Hyperlink">
    <w:name w:val="Hyperlink"/>
    <w:basedOn w:val="DefaultParagraphFont"/>
    <w:uiPriority w:val="99"/>
    <w:unhideWhenUsed/>
    <w:rsid w:val="00E64252"/>
    <w:rPr>
      <w:color w:val="0563C1" w:themeColor="hyperlink"/>
      <w:u w:val="single"/>
    </w:rPr>
  </w:style>
  <w:style w:type="character" w:styleId="UnresolvedMention">
    <w:name w:val="Unresolved Mention"/>
    <w:basedOn w:val="DefaultParagraphFont"/>
    <w:uiPriority w:val="99"/>
    <w:semiHidden/>
    <w:unhideWhenUsed/>
    <w:rsid w:val="00E64252"/>
    <w:rPr>
      <w:color w:val="605E5C"/>
      <w:shd w:val="clear" w:color="auto" w:fill="E1DFDD"/>
    </w:rPr>
  </w:style>
  <w:style w:type="paragraph" w:styleId="ListParagraph">
    <w:name w:val="List Paragraph"/>
    <w:basedOn w:val="Normal"/>
    <w:uiPriority w:val="34"/>
    <w:qFormat/>
    <w:rsid w:val="00A45F94"/>
    <w:pPr>
      <w:ind w:left="720"/>
      <w:contextualSpacing/>
    </w:pPr>
  </w:style>
  <w:style w:type="table" w:styleId="TableGrid">
    <w:name w:val="Table Grid"/>
    <w:basedOn w:val="TableNormal"/>
    <w:uiPriority w:val="39"/>
    <w:rsid w:val="0024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5939"/>
    <w:rPr>
      <w:sz w:val="16"/>
      <w:szCs w:val="16"/>
    </w:rPr>
  </w:style>
  <w:style w:type="paragraph" w:styleId="CommentText">
    <w:name w:val="annotation text"/>
    <w:basedOn w:val="Normal"/>
    <w:link w:val="CommentTextChar"/>
    <w:uiPriority w:val="99"/>
    <w:semiHidden/>
    <w:unhideWhenUsed/>
    <w:rsid w:val="004C5939"/>
    <w:pPr>
      <w:spacing w:line="240" w:lineRule="auto"/>
    </w:pPr>
    <w:rPr>
      <w:sz w:val="20"/>
      <w:szCs w:val="20"/>
    </w:rPr>
  </w:style>
  <w:style w:type="character" w:customStyle="1" w:styleId="CommentTextChar">
    <w:name w:val="Comment Text Char"/>
    <w:basedOn w:val="DefaultParagraphFont"/>
    <w:link w:val="CommentText"/>
    <w:uiPriority w:val="99"/>
    <w:semiHidden/>
    <w:rsid w:val="004C5939"/>
    <w:rPr>
      <w:sz w:val="20"/>
      <w:szCs w:val="20"/>
    </w:rPr>
  </w:style>
  <w:style w:type="paragraph" w:styleId="CommentSubject">
    <w:name w:val="annotation subject"/>
    <w:basedOn w:val="CommentText"/>
    <w:next w:val="CommentText"/>
    <w:link w:val="CommentSubjectChar"/>
    <w:uiPriority w:val="99"/>
    <w:semiHidden/>
    <w:unhideWhenUsed/>
    <w:rsid w:val="004C5939"/>
    <w:rPr>
      <w:b/>
      <w:bCs/>
    </w:rPr>
  </w:style>
  <w:style w:type="character" w:customStyle="1" w:styleId="CommentSubjectChar">
    <w:name w:val="Comment Subject Char"/>
    <w:basedOn w:val="CommentTextChar"/>
    <w:link w:val="CommentSubject"/>
    <w:uiPriority w:val="99"/>
    <w:semiHidden/>
    <w:rsid w:val="004C5939"/>
    <w:rPr>
      <w:b/>
      <w:bCs/>
      <w:sz w:val="20"/>
      <w:szCs w:val="20"/>
    </w:rPr>
  </w:style>
  <w:style w:type="paragraph" w:styleId="BalloonText">
    <w:name w:val="Balloon Text"/>
    <w:basedOn w:val="Normal"/>
    <w:link w:val="BalloonTextChar"/>
    <w:uiPriority w:val="99"/>
    <w:semiHidden/>
    <w:unhideWhenUsed/>
    <w:rsid w:val="004C59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593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358B"/>
    <w:rPr>
      <w:color w:val="954F72" w:themeColor="followedHyperlink"/>
      <w:u w:val="single"/>
    </w:rPr>
  </w:style>
  <w:style w:type="paragraph" w:styleId="TOCHeading">
    <w:name w:val="TOC Heading"/>
    <w:basedOn w:val="Heading1"/>
    <w:next w:val="Normal"/>
    <w:uiPriority w:val="39"/>
    <w:unhideWhenUsed/>
    <w:qFormat/>
    <w:rsid w:val="00C958AE"/>
    <w:pPr>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958AE"/>
    <w:pPr>
      <w:spacing w:after="100"/>
    </w:pPr>
  </w:style>
  <w:style w:type="paragraph" w:styleId="TOC2">
    <w:name w:val="toc 2"/>
    <w:basedOn w:val="Normal"/>
    <w:next w:val="Normal"/>
    <w:autoRedefine/>
    <w:uiPriority w:val="39"/>
    <w:unhideWhenUsed/>
    <w:rsid w:val="00C958AE"/>
    <w:pPr>
      <w:spacing w:after="100"/>
      <w:ind w:left="280"/>
    </w:pPr>
  </w:style>
  <w:style w:type="paragraph" w:styleId="TOC3">
    <w:name w:val="toc 3"/>
    <w:basedOn w:val="Normal"/>
    <w:next w:val="Normal"/>
    <w:autoRedefine/>
    <w:uiPriority w:val="39"/>
    <w:unhideWhenUsed/>
    <w:rsid w:val="00C958AE"/>
    <w:pPr>
      <w:spacing w:after="100"/>
      <w:ind w:left="560"/>
    </w:pPr>
  </w:style>
  <w:style w:type="paragraph" w:styleId="Revision">
    <w:name w:val="Revision"/>
    <w:hidden/>
    <w:uiPriority w:val="99"/>
    <w:semiHidden/>
    <w:rsid w:val="00BA788E"/>
    <w:pPr>
      <w:spacing w:after="0" w:line="240" w:lineRule="auto"/>
    </w:pPr>
    <w:rPr>
      <w:rFonts w:ascii="Montserrat" w:hAnsi="Montserrat"/>
    </w:rPr>
  </w:style>
  <w:style w:type="paragraph" w:styleId="NormalWeb">
    <w:name w:val="Normal (Web)"/>
    <w:basedOn w:val="Normal"/>
    <w:uiPriority w:val="99"/>
    <w:unhideWhenUsed/>
    <w:rsid w:val="00875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75D23"/>
  </w:style>
  <w:style w:type="character" w:styleId="Strong">
    <w:name w:val="Strong"/>
    <w:basedOn w:val="DefaultParagraphFont"/>
    <w:uiPriority w:val="22"/>
    <w:qFormat/>
    <w:rsid w:val="00875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087055">
      <w:bodyDiv w:val="1"/>
      <w:marLeft w:val="0"/>
      <w:marRight w:val="0"/>
      <w:marTop w:val="0"/>
      <w:marBottom w:val="0"/>
      <w:divBdr>
        <w:top w:val="none" w:sz="0" w:space="0" w:color="auto"/>
        <w:left w:val="none" w:sz="0" w:space="0" w:color="auto"/>
        <w:bottom w:val="none" w:sz="0" w:space="0" w:color="auto"/>
        <w:right w:val="none" w:sz="0" w:space="0" w:color="auto"/>
      </w:divBdr>
    </w:div>
    <w:div w:id="523522473">
      <w:bodyDiv w:val="1"/>
      <w:marLeft w:val="0"/>
      <w:marRight w:val="0"/>
      <w:marTop w:val="0"/>
      <w:marBottom w:val="0"/>
      <w:divBdr>
        <w:top w:val="none" w:sz="0" w:space="0" w:color="auto"/>
        <w:left w:val="none" w:sz="0" w:space="0" w:color="auto"/>
        <w:bottom w:val="none" w:sz="0" w:space="0" w:color="auto"/>
        <w:right w:val="none" w:sz="0" w:space="0" w:color="auto"/>
      </w:divBdr>
    </w:div>
    <w:div w:id="811756879">
      <w:bodyDiv w:val="1"/>
      <w:marLeft w:val="0"/>
      <w:marRight w:val="0"/>
      <w:marTop w:val="0"/>
      <w:marBottom w:val="0"/>
      <w:divBdr>
        <w:top w:val="none" w:sz="0" w:space="0" w:color="auto"/>
        <w:left w:val="none" w:sz="0" w:space="0" w:color="auto"/>
        <w:bottom w:val="none" w:sz="0" w:space="0" w:color="auto"/>
        <w:right w:val="none" w:sz="0" w:space="0" w:color="auto"/>
      </w:divBdr>
    </w:div>
    <w:div w:id="932662302">
      <w:bodyDiv w:val="1"/>
      <w:marLeft w:val="0"/>
      <w:marRight w:val="0"/>
      <w:marTop w:val="0"/>
      <w:marBottom w:val="0"/>
      <w:divBdr>
        <w:top w:val="none" w:sz="0" w:space="0" w:color="auto"/>
        <w:left w:val="none" w:sz="0" w:space="0" w:color="auto"/>
        <w:bottom w:val="none" w:sz="0" w:space="0" w:color="auto"/>
        <w:right w:val="none" w:sz="0" w:space="0" w:color="auto"/>
      </w:divBdr>
    </w:div>
    <w:div w:id="1138494367">
      <w:bodyDiv w:val="1"/>
      <w:marLeft w:val="0"/>
      <w:marRight w:val="0"/>
      <w:marTop w:val="0"/>
      <w:marBottom w:val="0"/>
      <w:divBdr>
        <w:top w:val="none" w:sz="0" w:space="0" w:color="auto"/>
        <w:left w:val="none" w:sz="0" w:space="0" w:color="auto"/>
        <w:bottom w:val="none" w:sz="0" w:space="0" w:color="auto"/>
        <w:right w:val="none" w:sz="0" w:space="0" w:color="auto"/>
      </w:divBdr>
    </w:div>
    <w:div w:id="1333944725">
      <w:bodyDiv w:val="1"/>
      <w:marLeft w:val="0"/>
      <w:marRight w:val="0"/>
      <w:marTop w:val="0"/>
      <w:marBottom w:val="0"/>
      <w:divBdr>
        <w:top w:val="none" w:sz="0" w:space="0" w:color="auto"/>
        <w:left w:val="none" w:sz="0" w:space="0" w:color="auto"/>
        <w:bottom w:val="none" w:sz="0" w:space="0" w:color="auto"/>
        <w:right w:val="none" w:sz="0" w:space="0" w:color="auto"/>
      </w:divBdr>
    </w:div>
    <w:div w:id="1345203397">
      <w:bodyDiv w:val="1"/>
      <w:marLeft w:val="0"/>
      <w:marRight w:val="0"/>
      <w:marTop w:val="0"/>
      <w:marBottom w:val="0"/>
      <w:divBdr>
        <w:top w:val="none" w:sz="0" w:space="0" w:color="auto"/>
        <w:left w:val="none" w:sz="0" w:space="0" w:color="auto"/>
        <w:bottom w:val="none" w:sz="0" w:space="0" w:color="auto"/>
        <w:right w:val="none" w:sz="0" w:space="0" w:color="auto"/>
      </w:divBdr>
    </w:div>
    <w:div w:id="1482695459">
      <w:bodyDiv w:val="1"/>
      <w:marLeft w:val="0"/>
      <w:marRight w:val="0"/>
      <w:marTop w:val="0"/>
      <w:marBottom w:val="0"/>
      <w:divBdr>
        <w:top w:val="none" w:sz="0" w:space="0" w:color="auto"/>
        <w:left w:val="none" w:sz="0" w:space="0" w:color="auto"/>
        <w:bottom w:val="none" w:sz="0" w:space="0" w:color="auto"/>
        <w:right w:val="none" w:sz="0" w:space="0" w:color="auto"/>
      </w:divBdr>
    </w:div>
    <w:div w:id="1529101549">
      <w:bodyDiv w:val="1"/>
      <w:marLeft w:val="0"/>
      <w:marRight w:val="0"/>
      <w:marTop w:val="0"/>
      <w:marBottom w:val="0"/>
      <w:divBdr>
        <w:top w:val="none" w:sz="0" w:space="0" w:color="auto"/>
        <w:left w:val="none" w:sz="0" w:space="0" w:color="auto"/>
        <w:bottom w:val="none" w:sz="0" w:space="0" w:color="auto"/>
        <w:right w:val="none" w:sz="0" w:space="0" w:color="auto"/>
      </w:divBdr>
    </w:div>
    <w:div w:id="1980650705">
      <w:bodyDiv w:val="1"/>
      <w:marLeft w:val="0"/>
      <w:marRight w:val="0"/>
      <w:marTop w:val="0"/>
      <w:marBottom w:val="0"/>
      <w:divBdr>
        <w:top w:val="none" w:sz="0" w:space="0" w:color="auto"/>
        <w:left w:val="none" w:sz="0" w:space="0" w:color="auto"/>
        <w:bottom w:val="none" w:sz="0" w:space="0" w:color="auto"/>
        <w:right w:val="none" w:sz="0" w:space="0" w:color="auto"/>
      </w:divBdr>
    </w:div>
    <w:div w:id="20817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pocklington-trust.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egisl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media/61b21acb8fa8f5038358c1c9/Guide_to_cross_compliance_in_England_2022.pdf" TargetMode="External"/><Relationship Id="rId20" Type="http://schemas.openxmlformats.org/officeDocument/2006/relationships/hyperlink" Target="http://www.sightlosscouncil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legislation.gov.uk/ukpga/1980/6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info@sightlosscouncil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cklington-trust.org.uk/wp-content/uploads/2023/05/Listening-Month-2022.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a.shaper\Thomas%20Pocklington%20Trust\TPT-Engagement%20-%20Engagement\Regional%20folders%20for%20EMs\East\Documents\Custom%20Office%20Templates\Blank%20Word%20doc%20Arial%2014%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B0837D5981444EA57A789560D2A133" ma:contentTypeVersion="6" ma:contentTypeDescription="Create a new document." ma:contentTypeScope="" ma:versionID="856f04327c29a4355fde77c8d6c04bdd">
  <xsd:schema xmlns:xsd="http://www.w3.org/2001/XMLSchema" xmlns:xs="http://www.w3.org/2001/XMLSchema" xmlns:p="http://schemas.microsoft.com/office/2006/metadata/properties" xmlns:ns2="4d0b9936-c23c-4756-9e4e-ef29a5909551" xmlns:ns3="ea24a357-b58d-4c39-9de0-e69a9c50faf3" targetNamespace="http://schemas.microsoft.com/office/2006/metadata/properties" ma:root="true" ma:fieldsID="17e7b4e955e7f76c557fb61e40fa5e98" ns2:_="" ns3:_="">
    <xsd:import namespace="4d0b9936-c23c-4756-9e4e-ef29a5909551"/>
    <xsd:import namespace="ea24a357-b58d-4c39-9de0-e69a9c50f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b9936-c23c-4756-9e4e-ef29a5909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4a357-b58d-4c39-9de0-e69a9c50fa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AE62D-906B-482F-88A0-CF5B40D6C7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CB40D-BB40-5C4D-8C87-DD7C9EAE3D14}">
  <ds:schemaRefs>
    <ds:schemaRef ds:uri="http://schemas.openxmlformats.org/officeDocument/2006/bibliography"/>
  </ds:schemaRefs>
</ds:datastoreItem>
</file>

<file path=customXml/itemProps3.xml><?xml version="1.0" encoding="utf-8"?>
<ds:datastoreItem xmlns:ds="http://schemas.openxmlformats.org/officeDocument/2006/customXml" ds:itemID="{380AB4A1-CC65-4EFD-BC90-E008CF8C9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b9936-c23c-4756-9e4e-ef29a5909551"/>
    <ds:schemaRef ds:uri="ea24a357-b58d-4c39-9de0-e69a9c50f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14620-5B43-44E8-A64D-C89235636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Word doc Arial 14 with styles</Template>
  <TotalTime>500</TotalTime>
  <Pages>8</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David Smith</dc:creator>
  <cp:keywords>Clear print, Template</cp:keywords>
  <dc:description/>
  <cp:lastModifiedBy>Maria Langham</cp:lastModifiedBy>
  <cp:revision>14</cp:revision>
  <cp:lastPrinted>2023-04-24T15:38:00Z</cp:lastPrinted>
  <dcterms:created xsi:type="dcterms:W3CDTF">2024-06-04T10:23:00Z</dcterms:created>
  <dcterms:modified xsi:type="dcterms:W3CDTF">2024-07-10T16:26:00Z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0x0101008AB0837D5981444EA57A789560D2A133</vt:lpwstr>
  </property>
  <property fmtid="{D5CDD505-2E9C-101B-9397-08002B2CF9AE}" pid="3" name="Order">
    <vt:r8>9600</vt:r8>
  </property>
  <property fmtid="{D5CDD505-2E9C-101B-9397-08002B2CF9AE}" pid="4" name="MediaServiceImageTags">
    <vt:lpwstr/>
  </property>
  <property fmtid="{D5CDD505-2E9C-101B-9397-08002B2CF9AE}" pid="5" name="GrammarlyDocumentId">
    <vt:lpwstr>7e1c2f38da12ee47fff3aa2236ec2a45b02d1b8bbce2df672f79ccf3b2c2f634</vt:lpwstr>
  </property>
</Properties>
</file>