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160"/>
        <w:rPr>
          <w:sz w:val="40"/>
          <w:szCs w:val="40"/>
        </w:rPr>
      </w:pPr>
      <w:r>
        <w:rPr>
          <w:sz w:val="40"/>
          <w:szCs w:val="40"/>
          <w:rtl w:val="0"/>
          <w:lang w:val="en-US"/>
        </w:rPr>
        <w:t xml:space="preserve">Supporting </w:t>
      </w:r>
      <w:r>
        <w:rPr>
          <w:sz w:val="40"/>
          <w:szCs w:val="40"/>
          <w:rtl w:val="0"/>
          <w:lang w:val="en-US"/>
        </w:rPr>
        <w:t xml:space="preserve">Blind and Partially Sighted </w:t>
      </w:r>
      <w:r>
        <w:rPr>
          <w:sz w:val="40"/>
          <w:szCs w:val="40"/>
          <w:rtl w:val="0"/>
          <w:lang w:val="en-US"/>
        </w:rPr>
        <w:t>People  Through Mass Testing</w:t>
      </w:r>
    </w:p>
    <w:p>
      <w:pPr>
        <w:pStyle w:val="Body A"/>
        <w:suppressAutoHyphens w:val="1"/>
        <w:spacing w:after="160"/>
      </w:pPr>
      <w:r>
        <w:rPr>
          <w:rStyle w:val="None A"/>
          <w:rtl w:val="0"/>
          <w:lang w:val="en-US"/>
        </w:rPr>
        <w:t>Below is a summary of some adjustments and considerations which will improve the mass testing experience for blind and partially sighted people.</w:t>
      </w:r>
    </w:p>
    <w:p>
      <w:pPr>
        <w:pStyle w:val="Heading 2"/>
        <w:rPr>
          <w:rStyle w:val="None A"/>
        </w:rPr>
      </w:pPr>
      <w:r>
        <w:rPr>
          <w:rStyle w:val="None A"/>
          <w:rtl w:val="0"/>
          <w:lang w:val="en-US"/>
        </w:rPr>
        <w:t>Talking to a blind or partially sighted person</w:t>
      </w:r>
    </w:p>
    <w:p>
      <w:pPr>
        <w:pStyle w:val="Body A"/>
        <w:suppressAutoHyphens w:val="1"/>
        <w:spacing w:after="160"/>
        <w:rPr>
          <w:rStyle w:val="None A"/>
        </w:rPr>
      </w:pPr>
      <w:r>
        <w:rPr>
          <w:rStyle w:val="None A"/>
          <w:rtl w:val="0"/>
          <w:lang w:val="en-US"/>
        </w:rPr>
        <w:t>Ten tips to help you communicate with a person with sight loss who comes to a mass testing venue.</w:t>
      </w:r>
      <w:r>
        <w:rPr>
          <w:rStyle w:val="None A"/>
          <w:rtl w:val="0"/>
          <w:lang w:val="en-US"/>
        </w:rPr>
        <w:t> </w:t>
      </w:r>
      <w:r>
        <w:rPr>
          <w:rStyle w:val="None A"/>
          <w:rtl w:val="0"/>
          <w:lang w:val="en-US"/>
        </w:rPr>
        <w:t>The advice given here will help you feel confident about talking to someone with sight loss.</w:t>
      </w:r>
      <w:r>
        <w:rPr>
          <w:rStyle w:val="None A"/>
          <w:rtl w:val="0"/>
          <w:lang w:val="en-US"/>
        </w:rPr>
        <w:t> </w:t>
      </w:r>
    </w:p>
    <w:p>
      <w:pPr>
        <w:pStyle w:val="Body A"/>
        <w:numPr>
          <w:ilvl w:val="0"/>
          <w:numId w:val="2"/>
        </w:numPr>
        <w:suppressAutoHyphens w:val="1"/>
        <w:bidi w:val="0"/>
        <w:spacing w:line="288" w:lineRule="auto"/>
        <w:ind w:right="0"/>
        <w:jc w:val="left"/>
        <w:rPr>
          <w:rtl w:val="0"/>
          <w:lang w:val="en-US"/>
        </w:rPr>
      </w:pPr>
      <w:r>
        <w:rPr>
          <w:rStyle w:val="None A"/>
          <w:rtl w:val="0"/>
          <w:lang w:val="en-US"/>
        </w:rPr>
        <w:t>Gain the person</w:t>
      </w:r>
      <w:r>
        <w:rPr>
          <w:rStyle w:val="None A"/>
          <w:rtl w:val="0"/>
          <w:lang w:val="en-US"/>
        </w:rPr>
        <w:t>’</w:t>
      </w:r>
      <w:r>
        <w:rPr>
          <w:rStyle w:val="None A"/>
          <w:rtl w:val="0"/>
          <w:lang w:val="en-US"/>
        </w:rPr>
        <w:t>s attention by speaking</w:t>
      </w:r>
    </w:p>
    <w:p>
      <w:pPr>
        <w:pStyle w:val="Body A"/>
        <w:numPr>
          <w:ilvl w:val="0"/>
          <w:numId w:val="2"/>
        </w:numPr>
        <w:suppressAutoHyphens w:val="1"/>
        <w:bidi w:val="0"/>
        <w:spacing w:line="288" w:lineRule="auto"/>
        <w:ind w:right="0"/>
        <w:jc w:val="left"/>
        <w:rPr>
          <w:rtl w:val="0"/>
          <w:lang w:val="en-US"/>
        </w:rPr>
      </w:pPr>
      <w:r>
        <w:rPr>
          <w:rStyle w:val="None A"/>
          <w:rtl w:val="0"/>
          <w:lang w:val="en-US"/>
        </w:rPr>
        <w:t>Introduce yourself and what you do</w:t>
      </w:r>
    </w:p>
    <w:p>
      <w:pPr>
        <w:pStyle w:val="Body A"/>
        <w:numPr>
          <w:ilvl w:val="0"/>
          <w:numId w:val="2"/>
        </w:numPr>
        <w:suppressAutoHyphens w:val="1"/>
        <w:bidi w:val="0"/>
        <w:spacing w:line="288" w:lineRule="auto"/>
        <w:ind w:right="0"/>
        <w:jc w:val="left"/>
        <w:rPr>
          <w:rtl w:val="0"/>
          <w:lang w:val="en-US"/>
        </w:rPr>
      </w:pPr>
      <w:r>
        <w:rPr>
          <w:rStyle w:val="None A"/>
          <w:rtl w:val="0"/>
          <w:lang w:val="en-US"/>
        </w:rPr>
        <w:t>Always talk to the person directly, rather than their sighted companion</w:t>
      </w:r>
      <w:r>
        <w:rPr>
          <w:rStyle w:val="None A"/>
          <w:rtl w:val="0"/>
          <w:lang w:val="en-US"/>
        </w:rPr>
        <w:t> </w:t>
      </w:r>
    </w:p>
    <w:p>
      <w:pPr>
        <w:pStyle w:val="Body A"/>
        <w:numPr>
          <w:ilvl w:val="0"/>
          <w:numId w:val="2"/>
        </w:numPr>
        <w:suppressAutoHyphens w:val="1"/>
        <w:bidi w:val="0"/>
        <w:spacing w:line="288" w:lineRule="auto"/>
        <w:ind w:right="0"/>
        <w:jc w:val="left"/>
        <w:rPr>
          <w:rtl w:val="0"/>
          <w:lang w:val="en-US"/>
        </w:rPr>
      </w:pPr>
      <w:r>
        <w:rPr>
          <w:rStyle w:val="None A"/>
          <w:rtl w:val="0"/>
          <w:lang w:val="en-US"/>
        </w:rPr>
        <w:t>Use verbal responses, avoid nods and head shakes</w:t>
      </w:r>
    </w:p>
    <w:p>
      <w:pPr>
        <w:pStyle w:val="Body A"/>
        <w:numPr>
          <w:ilvl w:val="0"/>
          <w:numId w:val="2"/>
        </w:numPr>
        <w:suppressAutoHyphens w:val="1"/>
        <w:bidi w:val="0"/>
        <w:spacing w:line="288" w:lineRule="auto"/>
        <w:ind w:right="0"/>
        <w:jc w:val="left"/>
        <w:rPr>
          <w:rtl w:val="0"/>
          <w:lang w:val="en-US"/>
        </w:rPr>
      </w:pPr>
      <w:r>
        <w:rPr>
          <w:rStyle w:val="None A"/>
          <w:rtl w:val="0"/>
          <w:lang w:val="en-US"/>
        </w:rPr>
        <w:t>Verbalise your actions</w:t>
      </w:r>
    </w:p>
    <w:p>
      <w:pPr>
        <w:pStyle w:val="Body A"/>
        <w:numPr>
          <w:ilvl w:val="0"/>
          <w:numId w:val="2"/>
        </w:numPr>
        <w:suppressAutoHyphens w:val="1"/>
        <w:bidi w:val="0"/>
        <w:spacing w:line="288" w:lineRule="auto"/>
        <w:ind w:right="0"/>
        <w:jc w:val="left"/>
        <w:rPr>
          <w:rtl w:val="0"/>
          <w:lang w:val="en-US"/>
        </w:rPr>
      </w:pPr>
      <w:r>
        <w:rPr>
          <w:rStyle w:val="None A"/>
          <w:rtl w:val="0"/>
          <w:lang w:val="en-US"/>
        </w:rPr>
        <w:t>Inform people when you are walking away from them or leaving the room</w:t>
      </w:r>
    </w:p>
    <w:p>
      <w:pPr>
        <w:pStyle w:val="Body A"/>
        <w:numPr>
          <w:ilvl w:val="0"/>
          <w:numId w:val="2"/>
        </w:numPr>
        <w:suppressAutoHyphens w:val="1"/>
        <w:bidi w:val="0"/>
        <w:spacing w:line="288" w:lineRule="auto"/>
        <w:ind w:right="0"/>
        <w:jc w:val="left"/>
        <w:rPr>
          <w:rtl w:val="0"/>
          <w:lang w:val="en-US"/>
        </w:rPr>
      </w:pPr>
      <w:r>
        <w:rPr>
          <w:rStyle w:val="None A"/>
          <w:rtl w:val="0"/>
          <w:lang w:val="en-US"/>
        </w:rPr>
        <w:t>Remember if someone is blind, it doesn</w:t>
      </w:r>
      <w:r>
        <w:rPr>
          <w:rStyle w:val="None A"/>
          <w:rtl w:val="0"/>
          <w:lang w:val="en-US"/>
        </w:rPr>
        <w:t>’</w:t>
      </w:r>
      <w:r>
        <w:rPr>
          <w:rStyle w:val="None A"/>
          <w:rtl w:val="0"/>
          <w:lang w:val="en-US"/>
        </w:rPr>
        <w:t>t always mean they have no sight at all</w:t>
      </w:r>
    </w:p>
    <w:p>
      <w:pPr>
        <w:pStyle w:val="Body A"/>
        <w:numPr>
          <w:ilvl w:val="0"/>
          <w:numId w:val="2"/>
        </w:numPr>
        <w:suppressAutoHyphens w:val="1"/>
        <w:bidi w:val="0"/>
        <w:spacing w:line="288" w:lineRule="auto"/>
        <w:ind w:right="0"/>
        <w:jc w:val="left"/>
        <w:rPr>
          <w:rtl w:val="0"/>
          <w:lang w:val="en-US"/>
        </w:rPr>
      </w:pPr>
      <w:r>
        <w:rPr>
          <w:rStyle w:val="None A"/>
          <w:rtl w:val="0"/>
          <w:lang w:val="en-US"/>
        </w:rPr>
        <w:t>In a group conversation, always make it clear who you are and who you are speaking to</w:t>
      </w:r>
    </w:p>
    <w:p>
      <w:pPr>
        <w:pStyle w:val="Body A"/>
        <w:numPr>
          <w:ilvl w:val="0"/>
          <w:numId w:val="2"/>
        </w:numPr>
        <w:suppressAutoHyphens w:val="1"/>
        <w:bidi w:val="0"/>
        <w:spacing w:line="288" w:lineRule="auto"/>
        <w:ind w:right="0"/>
        <w:jc w:val="left"/>
        <w:rPr>
          <w:rtl w:val="0"/>
          <w:lang w:val="en-US"/>
        </w:rPr>
      </w:pPr>
      <w:r>
        <w:rPr>
          <w:rStyle w:val="None A"/>
          <w:rtl w:val="0"/>
          <w:lang w:val="en-US"/>
        </w:rPr>
        <w:t>Provide information in an alternative/accessible way - digital, audio, large print or braille</w:t>
      </w:r>
      <w:r>
        <w:rPr>
          <w:rStyle w:val="None A"/>
          <w:rtl w:val="0"/>
          <w:lang w:val="en-US"/>
        </w:rPr>
        <w:t> </w:t>
      </w:r>
    </w:p>
    <w:p>
      <w:pPr>
        <w:pStyle w:val="Body A"/>
        <w:numPr>
          <w:ilvl w:val="0"/>
          <w:numId w:val="2"/>
        </w:numPr>
        <w:suppressAutoHyphens w:val="1"/>
        <w:bidi w:val="0"/>
        <w:spacing w:after="160" w:line="288" w:lineRule="auto"/>
        <w:ind w:right="0"/>
        <w:jc w:val="left"/>
        <w:rPr>
          <w:rtl w:val="0"/>
          <w:lang w:val="en-US"/>
        </w:rPr>
      </w:pPr>
      <w:r>
        <w:rPr>
          <w:rStyle w:val="None A"/>
          <w:rtl w:val="0"/>
          <w:lang w:val="en-US"/>
        </w:rPr>
        <w:t xml:space="preserve">Ask the person what support they require, if someone usually requires sighted guiding follow </w:t>
      </w:r>
      <w:r>
        <w:rPr>
          <w:rStyle w:val="Hyperlink.0"/>
        </w:rPr>
        <w:fldChar w:fldCharType="begin" w:fldLock="0"/>
      </w:r>
      <w:r>
        <w:rPr>
          <w:rStyle w:val="Hyperlink.0"/>
        </w:rPr>
        <w:instrText xml:space="preserve"> HYPERLINK "https://www.rnib.org.uk/sites/default/files/Sighted-guiding-(England)-v2.0.docx"</w:instrText>
      </w:r>
      <w:r>
        <w:rPr>
          <w:rStyle w:val="Hyperlink.0"/>
        </w:rPr>
        <w:fldChar w:fldCharType="separate" w:fldLock="0"/>
      </w:r>
      <w:r>
        <w:rPr>
          <w:rStyle w:val="Hyperlink.0"/>
          <w:rtl w:val="0"/>
          <w:lang w:val="en-US"/>
        </w:rPr>
        <w:t>the current guidelines</w:t>
      </w:r>
      <w:r>
        <w:rPr/>
        <w:fldChar w:fldCharType="end" w:fldLock="0"/>
      </w:r>
    </w:p>
    <w:p>
      <w:pPr>
        <w:pStyle w:val="Heading 2"/>
        <w:keepLines w:val="1"/>
        <w:spacing w:after="180"/>
        <w:rPr>
          <w:rStyle w:val="None"/>
          <w:u w:color="000000"/>
        </w:rPr>
      </w:pPr>
      <w:r>
        <w:rPr>
          <w:rStyle w:val="None"/>
          <w:u w:color="000000"/>
          <w:rtl w:val="0"/>
          <w:lang w:val="en-US"/>
        </w:rPr>
        <w:t>What people providing guiding support to customers can do</w:t>
      </w:r>
    </w:p>
    <w:p>
      <w:pPr>
        <w:pStyle w:val="Body B"/>
        <w:suppressAutoHyphens w:val="1"/>
        <w:spacing w:after="180"/>
        <w:rPr>
          <w:rStyle w:val="None A"/>
        </w:rPr>
      </w:pPr>
      <w:r>
        <w:rPr>
          <w:rStyle w:val="Hyperlink.1"/>
          <w:rFonts w:ascii="Arial" w:cs="Arial" w:hAnsi="Arial" w:eastAsia="Arial"/>
          <w:outline w:val="0"/>
          <w:color w:val="0000ff"/>
          <w:sz w:val="28"/>
          <w:szCs w:val="28"/>
          <w:u w:val="single" w:color="0000ff"/>
          <w:lang w:val="en-US"/>
          <w14:textFill>
            <w14:solidFill>
              <w14:srgbClr w14:val="0000FF"/>
            </w14:solidFill>
          </w14:textFill>
        </w:rPr>
        <w:fldChar w:fldCharType="begin" w:fldLock="0"/>
      </w:r>
      <w:r>
        <w:rPr>
          <w:rStyle w:val="Hyperlink.1"/>
          <w:rFonts w:ascii="Arial" w:cs="Arial" w:hAnsi="Arial" w:eastAsia="Arial"/>
          <w:outline w:val="0"/>
          <w:color w:val="0000ff"/>
          <w:sz w:val="28"/>
          <w:szCs w:val="28"/>
          <w:u w:val="single" w:color="0000ff"/>
          <w:lang w:val="en-US"/>
          <w14:textFill>
            <w14:solidFill>
              <w14:srgbClr w14:val="0000FF"/>
            </w14:solidFill>
          </w14:textFill>
        </w:rPr>
        <w:instrText xml:space="preserve"> HYPERLINK "https://www.gov.uk/government/publications/supporting-people-outside-of-their-home/supporting-people-outside-of-their-home"</w:instrText>
      </w:r>
      <w:r>
        <w:rPr>
          <w:rStyle w:val="Hyperlink.1"/>
          <w:rFonts w:ascii="Arial" w:cs="Arial" w:hAnsi="Arial" w:eastAsia="Arial"/>
          <w:outline w:val="0"/>
          <w:color w:val="0000ff"/>
          <w:sz w:val="28"/>
          <w:szCs w:val="28"/>
          <w:u w:val="single" w:color="0000ff"/>
          <w:lang w:val="en-US"/>
          <w14:textFill>
            <w14:solidFill>
              <w14:srgbClr w14:val="0000FF"/>
            </w14:solidFill>
          </w14:textFill>
        </w:rPr>
        <w:fldChar w:fldCharType="separate" w:fldLock="0"/>
      </w:r>
      <w:r>
        <w:rPr>
          <w:rStyle w:val="Hyperlink.1"/>
          <w:rFonts w:ascii="Arial" w:hAnsi="Arial"/>
          <w:outline w:val="0"/>
          <w:color w:val="0000ff"/>
          <w:sz w:val="28"/>
          <w:szCs w:val="28"/>
          <w:u w:val="single" w:color="0000ff"/>
          <w:rtl w:val="0"/>
          <w:lang w:val="en-US"/>
          <w14:textFill>
            <w14:solidFill>
              <w14:srgbClr w14:val="0000FF"/>
            </w14:solidFill>
          </w14:textFill>
        </w:rPr>
        <w:t>Getting support outside of your home</w:t>
      </w:r>
      <w:r>
        <w:rPr/>
        <w:fldChar w:fldCharType="end" w:fldLock="0"/>
      </w:r>
      <w:r>
        <w:rPr>
          <w:rStyle w:val="None"/>
          <w:rFonts w:ascii="Arial Unicode MS" w:hAnsi="Arial Unicode MS"/>
          <w:sz w:val="28"/>
          <w:szCs w:val="28"/>
          <w:rtl w:val="1"/>
          <w:lang w:val="ar-SA" w:bidi="ar-SA"/>
        </w:rPr>
        <w:t xml:space="preserve"> </w:t>
      </w:r>
      <w:r>
        <w:rPr>
          <w:rStyle w:val="None"/>
          <w:rFonts w:ascii="Arial" w:hAnsi="Arial"/>
          <w:sz w:val="28"/>
          <w:szCs w:val="28"/>
          <w:rtl w:val="0"/>
          <w:lang w:val="en-US"/>
        </w:rPr>
        <w:t>establishes the principle that volunteers and staff from organisations such as supermarkets, transport hubs and hospitals can provide sighted guiding support. Staff or volunteers involved should follow their own organisation</w:t>
      </w:r>
      <w:r>
        <w:rPr>
          <w:rStyle w:val="None"/>
          <w:rFonts w:ascii="Arial Unicode MS" w:hAnsi="Arial Unicode MS" w:hint="default"/>
          <w:sz w:val="28"/>
          <w:szCs w:val="28"/>
          <w:rtl w:val="1"/>
          <w:lang w:val="ar-SA" w:bidi="ar-SA"/>
        </w:rPr>
        <w:t>’</w:t>
      </w:r>
      <w:r>
        <w:rPr>
          <w:rStyle w:val="None"/>
          <w:rFonts w:ascii="Arial" w:hAnsi="Arial"/>
          <w:sz w:val="28"/>
          <w:szCs w:val="28"/>
          <w:rtl w:val="0"/>
          <w:lang w:val="en-US"/>
        </w:rPr>
        <w:t>s policies and guidance, which should include the mitigation advice set out above in sections 4, 5 and 6.</w:t>
      </w:r>
    </w:p>
    <w:p>
      <w:pPr>
        <w:pStyle w:val="Body B"/>
        <w:pageBreakBefore w:val="1"/>
        <w:suppressAutoHyphens w:val="1"/>
        <w:spacing w:after="160"/>
        <w:rPr>
          <w:rStyle w:val="None"/>
          <w:rFonts w:ascii="Arial" w:cs="Arial" w:hAnsi="Arial" w:eastAsia="Arial"/>
          <w:sz w:val="28"/>
          <w:szCs w:val="28"/>
          <w:lang w:val="en-US"/>
        </w:rPr>
      </w:pPr>
      <w:r>
        <w:rPr>
          <w:rStyle w:val="None"/>
          <w:rFonts w:ascii="Arial" w:hAnsi="Arial"/>
          <w:sz w:val="28"/>
          <w:szCs w:val="28"/>
          <w:rtl w:val="0"/>
          <w:lang w:val="en-US"/>
        </w:rPr>
        <w:t>The organisation providing the support should:</w:t>
      </w:r>
    </w:p>
    <w:p>
      <w:pPr>
        <w:pStyle w:val="List Paragraph"/>
        <w:numPr>
          <w:ilvl w:val="0"/>
          <w:numId w:val="4"/>
        </w:numPr>
        <w:suppressAutoHyphens w:val="1"/>
        <w:bidi w:val="0"/>
        <w:spacing w:line="288" w:lineRule="auto"/>
        <w:ind w:right="0"/>
        <w:jc w:val="left"/>
        <w:rPr>
          <w:rtl w:val="0"/>
          <w:lang w:val="en-US"/>
        </w:rPr>
      </w:pPr>
      <w:r>
        <w:rPr>
          <w:rStyle w:val="None A"/>
          <w:rtl w:val="0"/>
          <w:lang w:val="en-US"/>
        </w:rPr>
        <w:t xml:space="preserve">have already followed guidance for </w:t>
      </w:r>
      <w:r>
        <w:rPr>
          <w:rStyle w:val="Hyperlink.0"/>
        </w:rPr>
        <w:fldChar w:fldCharType="begin" w:fldLock="0"/>
      </w:r>
      <w:r>
        <w:rPr>
          <w:rStyle w:val="Hyperlink.0"/>
        </w:rPr>
        <w:instrText xml:space="preserve"> HYPERLINK "https://www.gov.uk/guidance/working-safely-during-coronavirus-covid-19"</w:instrText>
      </w:r>
      <w:r>
        <w:rPr>
          <w:rStyle w:val="Hyperlink.0"/>
        </w:rPr>
        <w:fldChar w:fldCharType="separate" w:fldLock="0"/>
      </w:r>
      <w:r>
        <w:rPr>
          <w:rStyle w:val="Hyperlink.0"/>
          <w:rtl w:val="0"/>
          <w:lang w:val="en-US"/>
        </w:rPr>
        <w:t>working safely during coronavirus</w:t>
      </w:r>
      <w:r>
        <w:rPr/>
        <w:fldChar w:fldCharType="end" w:fldLock="0"/>
      </w:r>
      <w:r>
        <w:rPr>
          <w:rStyle w:val="None A"/>
          <w:rtl w:val="0"/>
          <w:lang w:val="en-US"/>
        </w:rPr>
        <w:t xml:space="preserve"> to minimise risks for staff and customers;</w:t>
      </w:r>
    </w:p>
    <w:p>
      <w:pPr>
        <w:pStyle w:val="List Paragraph"/>
        <w:numPr>
          <w:ilvl w:val="0"/>
          <w:numId w:val="4"/>
        </w:numPr>
        <w:suppressAutoHyphens w:val="1"/>
        <w:bidi w:val="0"/>
        <w:spacing w:line="288" w:lineRule="auto"/>
        <w:ind w:right="0"/>
        <w:jc w:val="left"/>
        <w:rPr>
          <w:rtl w:val="0"/>
          <w:lang w:val="en-US"/>
        </w:rPr>
      </w:pPr>
      <w:r>
        <w:rPr>
          <w:rStyle w:val="None A"/>
          <w:rtl w:val="0"/>
          <w:lang w:val="en-US"/>
        </w:rPr>
        <w:t>have provided any necessary training and equipment to their staff;</w:t>
      </w:r>
    </w:p>
    <w:p>
      <w:pPr>
        <w:pStyle w:val="List Paragraph"/>
        <w:numPr>
          <w:ilvl w:val="0"/>
          <w:numId w:val="4"/>
        </w:numPr>
        <w:suppressAutoHyphens w:val="1"/>
        <w:bidi w:val="0"/>
        <w:spacing w:line="288" w:lineRule="auto"/>
        <w:ind w:right="0"/>
        <w:jc w:val="left"/>
        <w:rPr>
          <w:rtl w:val="0"/>
          <w:lang w:val="en-US"/>
        </w:rPr>
      </w:pPr>
      <w:r>
        <w:rPr>
          <w:rStyle w:val="None A"/>
          <w:rtl w:val="0"/>
          <w:lang w:val="en-US"/>
        </w:rPr>
        <w:t>on the day, check the person being supported hasn</w:t>
      </w:r>
      <w:r>
        <w:rPr>
          <w:rStyle w:val="None A"/>
          <w:rtl w:val="0"/>
          <w:lang w:val="en-US"/>
        </w:rPr>
        <w:t>’</w:t>
      </w:r>
      <w:r>
        <w:rPr>
          <w:rStyle w:val="None A"/>
          <w:rtl w:val="0"/>
          <w:lang w:val="en-US"/>
        </w:rPr>
        <w:t>t got COVID-19 symptoms and hasn</w:t>
      </w:r>
      <w:r>
        <w:rPr>
          <w:rStyle w:val="None A"/>
          <w:rtl w:val="0"/>
          <w:lang w:val="en-US"/>
        </w:rPr>
        <w:t>’</w:t>
      </w:r>
      <w:r>
        <w:rPr>
          <w:rStyle w:val="None A"/>
          <w:rtl w:val="0"/>
          <w:lang w:val="en-US"/>
        </w:rPr>
        <w:t>t been advised to stay at home or quarantine themselves, before providing support; and</w:t>
      </w:r>
    </w:p>
    <w:p>
      <w:pPr>
        <w:pStyle w:val="List Paragraph"/>
        <w:numPr>
          <w:ilvl w:val="0"/>
          <w:numId w:val="4"/>
        </w:numPr>
        <w:suppressAutoHyphens w:val="1"/>
        <w:bidi w:val="0"/>
        <w:spacing w:after="160" w:line="288" w:lineRule="auto"/>
        <w:ind w:right="0"/>
        <w:jc w:val="left"/>
        <w:rPr>
          <w:rtl w:val="0"/>
          <w:lang w:val="en-US"/>
        </w:rPr>
      </w:pPr>
      <w:r>
        <w:rPr>
          <w:rStyle w:val="None A"/>
          <w:rtl w:val="0"/>
          <w:lang w:val="en-US"/>
        </w:rPr>
        <w:t>maintain records of the people who have been supported by each member of staff for 21 days and be prepared to provide this information to NHS Test and Trace, if needed.</w:t>
      </w:r>
    </w:p>
    <w:p>
      <w:pPr>
        <w:pStyle w:val="Body B"/>
        <w:suppressAutoHyphens w:val="1"/>
        <w:spacing w:after="160"/>
        <w:rPr>
          <w:rStyle w:val="None"/>
          <w:rFonts w:ascii="Arial" w:cs="Arial" w:hAnsi="Arial" w:eastAsia="Arial"/>
          <w:sz w:val="28"/>
          <w:szCs w:val="28"/>
          <w:lang w:val="en-US"/>
        </w:rPr>
      </w:pPr>
      <w:r>
        <w:rPr>
          <w:rStyle w:val="None"/>
          <w:rFonts w:ascii="Arial" w:hAnsi="Arial"/>
          <w:sz w:val="28"/>
          <w:szCs w:val="28"/>
          <w:rtl w:val="0"/>
          <w:lang w:val="en-US"/>
        </w:rPr>
        <w:t>In addition, people needing sighted guiding support should:</w:t>
      </w:r>
    </w:p>
    <w:p>
      <w:pPr>
        <w:pStyle w:val="List Paragraph"/>
        <w:numPr>
          <w:ilvl w:val="0"/>
          <w:numId w:val="6"/>
        </w:numPr>
        <w:suppressAutoHyphens w:val="1"/>
        <w:bidi w:val="0"/>
        <w:spacing w:line="288" w:lineRule="auto"/>
        <w:ind w:right="0"/>
        <w:jc w:val="left"/>
        <w:rPr>
          <w:rtl w:val="0"/>
          <w:lang w:val="en-US"/>
        </w:rPr>
      </w:pPr>
      <w:r>
        <w:rPr>
          <w:rStyle w:val="None A"/>
          <w:rtl w:val="0"/>
          <w:lang w:val="en-US"/>
        </w:rPr>
        <w:t>where possible, book support in advance;</w:t>
      </w:r>
    </w:p>
    <w:p>
      <w:pPr>
        <w:pStyle w:val="List Paragraph"/>
        <w:numPr>
          <w:ilvl w:val="0"/>
          <w:numId w:val="6"/>
        </w:numPr>
        <w:suppressAutoHyphens w:val="1"/>
        <w:bidi w:val="0"/>
        <w:spacing w:line="288" w:lineRule="auto"/>
        <w:ind w:right="0"/>
        <w:jc w:val="left"/>
        <w:rPr>
          <w:rtl w:val="0"/>
          <w:lang w:val="en-US"/>
        </w:rPr>
      </w:pPr>
      <w:r>
        <w:rPr>
          <w:rStyle w:val="None A"/>
          <w:rtl w:val="0"/>
          <w:lang w:val="en-US"/>
        </w:rPr>
        <w:t>set out what support you need;</w:t>
      </w:r>
    </w:p>
    <w:p>
      <w:pPr>
        <w:pStyle w:val="List Paragraph"/>
        <w:numPr>
          <w:ilvl w:val="0"/>
          <w:numId w:val="6"/>
        </w:numPr>
        <w:suppressAutoHyphens w:val="1"/>
        <w:bidi w:val="0"/>
        <w:spacing w:line="288" w:lineRule="auto"/>
        <w:ind w:right="0"/>
        <w:jc w:val="left"/>
        <w:rPr>
          <w:rtl w:val="0"/>
          <w:lang w:val="en-US"/>
        </w:rPr>
      </w:pPr>
      <w:r>
        <w:rPr>
          <w:rStyle w:val="None A"/>
          <w:rtl w:val="0"/>
          <w:lang w:val="en-US"/>
        </w:rPr>
        <w:t>be prepared to give your name and contact details; and</w:t>
      </w:r>
    </w:p>
    <w:p>
      <w:pPr>
        <w:pStyle w:val="List Paragraph"/>
        <w:numPr>
          <w:ilvl w:val="0"/>
          <w:numId w:val="6"/>
        </w:numPr>
        <w:suppressAutoHyphens w:val="1"/>
        <w:bidi w:val="0"/>
        <w:spacing w:after="160" w:line="288" w:lineRule="auto"/>
        <w:ind w:right="0"/>
        <w:jc w:val="left"/>
        <w:rPr>
          <w:rtl w:val="0"/>
          <w:lang w:val="en-US"/>
        </w:rPr>
      </w:pPr>
      <w:r>
        <w:rPr>
          <w:rStyle w:val="None A"/>
          <w:rtl w:val="0"/>
          <w:lang w:val="en-US"/>
        </w:rPr>
        <w:t>if contacted by NHS Test and Trace, follow their advice.</w:t>
      </w:r>
    </w:p>
    <w:p>
      <w:pPr>
        <w:pStyle w:val="Body A"/>
        <w:suppressAutoHyphens w:val="1"/>
        <w:spacing w:after="160"/>
        <w:rPr>
          <w:rStyle w:val="None A"/>
        </w:rPr>
      </w:pPr>
      <w:r>
        <w:rPr>
          <w:rStyle w:val="None A"/>
          <w:rtl w:val="0"/>
          <w:lang w:val="en-US"/>
        </w:rPr>
        <w:t>Current guidelines on sighted guiding vary slightly depending on the specific public health advice in each country.</w:t>
      </w:r>
    </w:p>
    <w:p>
      <w:pPr>
        <w:pStyle w:val="Body A"/>
        <w:tabs>
          <w:tab w:val="left" w:pos="3885"/>
        </w:tabs>
        <w:suppressAutoHyphens w:val="1"/>
        <w:rPr>
          <w:rStyle w:val="None A"/>
        </w:rPr>
      </w:pPr>
      <w:r>
        <w:rPr>
          <w:rStyle w:val="Hyperlink.0"/>
        </w:rPr>
        <w:fldChar w:fldCharType="begin" w:fldLock="0"/>
      </w:r>
      <w:r>
        <w:rPr>
          <w:rStyle w:val="Hyperlink.0"/>
        </w:rPr>
        <w:instrText xml:space="preserve"> HYPERLINK "https://www.rnib.org.uk/sites/default/files/Sighted-guiding-(England)-v2.0.docx"</w:instrText>
      </w:r>
      <w:r>
        <w:rPr>
          <w:rStyle w:val="Hyperlink.0"/>
        </w:rPr>
        <w:fldChar w:fldCharType="separate" w:fldLock="0"/>
      </w:r>
      <w:r>
        <w:rPr>
          <w:rStyle w:val="Hyperlink.0"/>
          <w:rtl w:val="0"/>
          <w:lang w:val="en-US"/>
        </w:rPr>
        <w:t>Sighted guiding</w:t>
      </w:r>
      <w:r>
        <w:rPr>
          <w:rStyle w:val="Hyperlink.0"/>
          <w:rtl w:val="0"/>
          <w:lang w:val="en-US"/>
        </w:rPr>
        <w:t> </w:t>
      </w:r>
      <w:r>
        <w:rPr>
          <w:rStyle w:val="Hyperlink.0"/>
          <w:rtl w:val="0"/>
          <w:lang w:val="en-US"/>
        </w:rPr>
        <w:t>(England) - RNIB Guidance (Word)</w:t>
      </w:r>
      <w:r>
        <w:rPr/>
        <w:fldChar w:fldCharType="end" w:fldLock="0"/>
      </w:r>
    </w:p>
    <w:p>
      <w:pPr>
        <w:pStyle w:val="Body A"/>
        <w:tabs>
          <w:tab w:val="left" w:pos="3885"/>
        </w:tabs>
        <w:suppressAutoHyphens w:val="1"/>
      </w:pPr>
      <w:r>
        <w:rPr>
          <w:rStyle w:val="Hyperlink.0"/>
        </w:rPr>
        <w:fldChar w:fldCharType="begin" w:fldLock="0"/>
      </w:r>
      <w:r>
        <w:rPr>
          <w:rStyle w:val="Hyperlink.0"/>
        </w:rPr>
        <w:instrText xml:space="preserve"> HYPERLINK "http://www.wcb-ccd.org.uk/coronavirus_PHW.php"</w:instrText>
      </w:r>
      <w:r>
        <w:rPr>
          <w:rStyle w:val="Hyperlink.0"/>
        </w:rPr>
        <w:fldChar w:fldCharType="separate" w:fldLock="0"/>
      </w:r>
      <w:r>
        <w:rPr>
          <w:rStyle w:val="Hyperlink.0"/>
          <w:rtl w:val="0"/>
          <w:lang w:val="en-US"/>
        </w:rPr>
        <w:t xml:space="preserve">Sighted guiding (Wales) </w:t>
      </w:r>
      <w:r>
        <w:rPr>
          <w:rStyle w:val="Hyperlink.0"/>
          <w:rtl w:val="0"/>
          <w:lang w:val="en-US"/>
        </w:rPr>
        <w:t xml:space="preserve">– </w:t>
      </w:r>
      <w:r>
        <w:rPr>
          <w:rStyle w:val="Hyperlink.0"/>
          <w:rtl w:val="0"/>
          <w:lang w:val="en-US"/>
        </w:rPr>
        <w:t>Public Health Wales</w:t>
      </w:r>
      <w:r>
        <w:rPr/>
        <w:fldChar w:fldCharType="end" w:fldLock="0"/>
      </w:r>
    </w:p>
    <w:p>
      <w:pPr>
        <w:pStyle w:val="Body A"/>
        <w:tabs>
          <w:tab w:val="left" w:pos="3885"/>
        </w:tabs>
      </w:pPr>
      <w:r>
        <w:rPr>
          <w:rStyle w:val="Hyperlink.2"/>
          <w:outline w:val="0"/>
          <w:color w:val="0000ff"/>
          <w:u w:val="single" w:color="0000ff"/>
          <w:lang w:val="es-ES_tradnl"/>
          <w14:textFill>
            <w14:solidFill>
              <w14:srgbClr w14:val="0000FF"/>
            </w14:solidFill>
          </w14:textFill>
        </w:rPr>
        <w:fldChar w:fldCharType="begin" w:fldLock="0"/>
      </w:r>
      <w:r>
        <w:rPr>
          <w:rStyle w:val="Hyperlink.2"/>
          <w:outline w:val="0"/>
          <w:color w:val="0000ff"/>
          <w:u w:val="single" w:color="0000ff"/>
          <w:lang w:val="es-ES_tradnl"/>
          <w14:textFill>
            <w14:solidFill>
              <w14:srgbClr w14:val="0000FF"/>
            </w14:solidFill>
          </w14:textFill>
        </w:rPr>
        <w:instrText xml:space="preserve"> HYPERLINK "https://www.rnib.org.uk/sites/default/files/Social%2520Distancing%2520%2520Guidance%2520for%2520Wider%2520public.docx"</w:instrText>
      </w:r>
      <w:r>
        <w:rPr>
          <w:rStyle w:val="Hyperlink.2"/>
          <w:outline w:val="0"/>
          <w:color w:val="0000ff"/>
          <w:u w:val="single" w:color="0000ff"/>
          <w:lang w:val="es-ES_tradnl"/>
          <w14:textFill>
            <w14:solidFill>
              <w14:srgbClr w14:val="0000FF"/>
            </w14:solidFill>
          </w14:textFill>
        </w:rPr>
        <w:fldChar w:fldCharType="separate" w:fldLock="0"/>
      </w:r>
      <w:r>
        <w:rPr>
          <w:rStyle w:val="Hyperlink.2"/>
          <w:outline w:val="0"/>
          <w:color w:val="0000ff"/>
          <w:u w:val="single" w:color="0000ff"/>
          <w:rtl w:val="0"/>
          <w:lang w:val="es-ES_tradnl"/>
          <w14:textFill>
            <w14:solidFill>
              <w14:srgbClr w14:val="0000FF"/>
            </w14:solidFill>
          </w14:textFill>
        </w:rPr>
        <w:t>Social Distancing</w:t>
      </w:r>
      <w:r>
        <w:rPr>
          <w:rStyle w:val="None"/>
          <w:outline w:val="0"/>
          <w:color w:val="0000ff"/>
          <w:u w:val="single" w:color="0000ff"/>
          <w:rtl w:val="0"/>
          <w:lang w:val="en-US"/>
          <w14:textFill>
            <w14:solidFill>
              <w14:srgbClr w14:val="0000FF"/>
            </w14:solidFill>
          </w14:textFill>
        </w:rPr>
        <w:t> </w:t>
      </w:r>
      <w:r>
        <w:rPr>
          <w:rStyle w:val="None"/>
          <w:outline w:val="0"/>
          <w:color w:val="0000ff"/>
          <w:u w:val="single" w:color="0000ff"/>
          <w:rtl w:val="0"/>
          <w:lang w:val="en-US"/>
          <w14:textFill>
            <w14:solidFill>
              <w14:srgbClr w14:val="0000FF"/>
            </w14:solidFill>
          </w14:textFill>
        </w:rPr>
        <w:t>(Northern Ireland)</w:t>
      </w:r>
      <w:r>
        <w:rPr/>
        <w:fldChar w:fldCharType="end" w:fldLock="0"/>
      </w:r>
    </w:p>
    <w:p>
      <w:pPr>
        <w:pStyle w:val="Body A"/>
        <w:tabs>
          <w:tab w:val="left" w:pos="3885"/>
        </w:tabs>
        <w:suppressAutoHyphens w:val="1"/>
      </w:pPr>
      <w:r>
        <w:rPr>
          <w:rStyle w:val="Hyperlink.0"/>
        </w:rPr>
        <w:fldChar w:fldCharType="begin" w:fldLock="0"/>
      </w:r>
      <w:r>
        <w:rPr>
          <w:rStyle w:val="Hyperlink.0"/>
        </w:rPr>
        <w:instrText xml:space="preserve"> HYPERLINK "https://www.gov.scot/publications/coronavirus-covid-19-guidance-for-those-providing-guide-support/"</w:instrText>
      </w:r>
      <w:r>
        <w:rPr>
          <w:rStyle w:val="Hyperlink.0"/>
        </w:rPr>
        <w:fldChar w:fldCharType="separate" w:fldLock="0"/>
      </w:r>
      <w:r>
        <w:rPr>
          <w:rStyle w:val="Hyperlink.0"/>
          <w:rtl w:val="0"/>
          <w:lang w:val="en-US"/>
        </w:rPr>
        <w:t>Sighted guiding (Scotland)  -  Scottish Government</w:t>
      </w:r>
      <w:r>
        <w:rPr/>
        <w:fldChar w:fldCharType="end" w:fldLock="0"/>
      </w:r>
    </w:p>
    <w:p>
      <w:pPr>
        <w:pStyle w:val="Body A"/>
        <w:tabs>
          <w:tab w:val="left" w:pos="3885"/>
        </w:tabs>
        <w:suppressAutoHyphens w:val="1"/>
      </w:pPr>
    </w:p>
    <w:p>
      <w:pPr>
        <w:pStyle w:val="Body A"/>
        <w:tabs>
          <w:tab w:val="left" w:pos="3885"/>
        </w:tabs>
        <w:suppressAutoHyphens w:val="1"/>
        <w:rPr>
          <w:rStyle w:val="None"/>
          <w:b w:val="1"/>
          <w:bCs w:val="1"/>
        </w:rPr>
      </w:pPr>
    </w:p>
    <w:p>
      <w:pPr>
        <w:pStyle w:val="Heading 2"/>
      </w:pPr>
      <w:r>
        <w:rPr>
          <w:rStyle w:val="None A"/>
          <w:rtl w:val="0"/>
        </w:rPr>
        <w:t>Signage to and in the testing venue</w:t>
      </w:r>
    </w:p>
    <w:p>
      <w:pPr>
        <w:pStyle w:val="Body A"/>
        <w:suppressAutoHyphens w:val="1"/>
        <w:spacing w:after="160"/>
        <w:rPr>
          <w:rStyle w:val="None A"/>
        </w:rPr>
      </w:pPr>
      <w:r>
        <w:rPr>
          <w:rStyle w:val="None A"/>
          <w:rtl w:val="0"/>
          <w:lang w:val="en-US"/>
        </w:rPr>
        <w:t>An important consideration is the placement of signage. There should be no obstructions placed on pavements and walkways for key routes leading to and from the mass testing venue. Signage should be placed so that it does not cause an obstruction and the use of advertising boards or similar should be avoided.</w:t>
      </w:r>
    </w:p>
    <w:p>
      <w:pPr>
        <w:pStyle w:val="Heading 2"/>
        <w:pageBreakBefore w:val="1"/>
        <w:rPr>
          <w:rStyle w:val="None"/>
          <w:u w:color="000000"/>
          <w14:textOutline w14:w="12700" w14:cap="flat">
            <w14:noFill/>
            <w14:miter w14:lim="400000"/>
          </w14:textOutline>
        </w:rPr>
      </w:pPr>
      <w:r>
        <w:rPr>
          <w:rStyle w:val="None A"/>
          <w:rtl w:val="0"/>
          <w:lang w:val="en-US"/>
        </w:rPr>
        <w:t>Printed Material about mass testing</w:t>
      </w:r>
    </w:p>
    <w:p>
      <w:pPr>
        <w:pStyle w:val="List Paragraph"/>
        <w:suppressAutoHyphens w:val="1"/>
        <w:spacing w:after="160"/>
        <w:ind w:left="0" w:firstLine="0"/>
        <w:rPr>
          <w:rStyle w:val="None A"/>
        </w:rPr>
      </w:pPr>
      <w:r>
        <w:rPr>
          <w:rStyle w:val="None A"/>
          <w:rtl w:val="0"/>
          <w:lang w:val="en-US"/>
        </w:rPr>
        <w:t xml:space="preserve">Quick tips based on the minimum standards set by </w:t>
      </w:r>
      <w:r>
        <w:rPr>
          <w:rStyle w:val="None A"/>
          <w:rtl w:val="0"/>
          <w:lang w:val="en-US"/>
        </w:rPr>
        <w:t>‘</w:t>
      </w:r>
      <w:r>
        <w:rPr>
          <w:rStyle w:val="None A"/>
          <w:rtl w:val="0"/>
          <w:lang w:val="en-US"/>
        </w:rPr>
        <w:t>The UK Association for Accessible Formats</w:t>
      </w:r>
      <w:r>
        <w:rPr>
          <w:rStyle w:val="None A"/>
          <w:rtl w:val="0"/>
          <w:lang w:val="en-US"/>
        </w:rPr>
        <w:t xml:space="preserve">’ </w:t>
      </w:r>
      <w:r>
        <w:rPr>
          <w:rStyle w:val="None A"/>
          <w:rtl w:val="0"/>
          <w:lang w:val="en-US"/>
        </w:rPr>
        <w:t>to help make sure your printed material can be read by as many people as possible.</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Standard Print Size</w:t>
      </w:r>
      <w:r>
        <w:rPr>
          <w:rStyle w:val="None A"/>
          <w:rtl w:val="0"/>
          <w:lang w:val="en-US"/>
        </w:rPr>
        <w:t xml:space="preserve"> - Text should be at least 12 point for clear print but Ideally 14 point. Arial 14 point can be read by over 96% of the population and reduce the need for alternative formats.  The RNIB use a minimum 14-point.</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Large Print Size</w:t>
      </w:r>
      <w:r>
        <w:rPr>
          <w:rStyle w:val="None A"/>
          <w:rtl w:val="0"/>
          <w:lang w:val="en-US"/>
        </w:rPr>
        <w:t xml:space="preserve"> - Text size should be at least 16 point for large print but Ideally a minimum of 18 point.</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Font Style</w:t>
      </w:r>
      <w:r>
        <w:rPr>
          <w:rStyle w:val="None A"/>
          <w:rtl w:val="0"/>
          <w:lang w:val="en-US"/>
        </w:rPr>
        <w:t xml:space="preserve">– </w:t>
      </w:r>
      <w:r>
        <w:rPr>
          <w:rStyle w:val="None A"/>
          <w:rtl w:val="0"/>
          <w:lang w:val="en-US"/>
        </w:rPr>
        <w:t>Fonts should be a simple, legible sans serif font such as Arial, Helvetica or Calibri</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Subscripts</w:t>
      </w:r>
      <w:r>
        <w:rPr>
          <w:rStyle w:val="None A"/>
          <w:rtl w:val="0"/>
          <w:lang w:val="en-US"/>
        </w:rPr>
        <w:t xml:space="preserve"> - Text such as page numbers and labels should ideally be the same size as the main text</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Contrast</w:t>
      </w:r>
      <w:r>
        <w:rPr>
          <w:rStyle w:val="None A"/>
          <w:rtl w:val="0"/>
          <w:lang w:val="en-US"/>
        </w:rPr>
        <w:t xml:space="preserve"> – </w:t>
      </w:r>
      <w:r>
        <w:rPr>
          <w:rStyle w:val="None A"/>
          <w:rtl w:val="0"/>
          <w:lang w:val="en-US"/>
        </w:rPr>
        <w:t>There should be a strong contrast between text and background colours.</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Emphasis</w:t>
      </w:r>
      <w:r>
        <w:rPr>
          <w:rStyle w:val="None A"/>
          <w:rtl w:val="0"/>
          <w:lang w:val="en-US"/>
        </w:rPr>
        <w:t xml:space="preserve"> - Avoid italics, underlining or large blocks of capital letters</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Visual Representations</w:t>
      </w:r>
      <w:r>
        <w:rPr>
          <w:rStyle w:val="None A"/>
          <w:rtl w:val="0"/>
          <w:lang w:val="en-US"/>
        </w:rPr>
        <w:t xml:space="preserve"> - Information should not be conveyed solely through colour, images or diagrams</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Alignment</w:t>
      </w:r>
      <w:r>
        <w:rPr>
          <w:rStyle w:val="None A"/>
          <w:rtl w:val="0"/>
          <w:lang w:val="en-US"/>
        </w:rPr>
        <w:t xml:space="preserve"> – </w:t>
      </w:r>
      <w:r>
        <w:rPr>
          <w:rStyle w:val="None A"/>
          <w:rtl w:val="0"/>
          <w:lang w:val="en-US"/>
        </w:rPr>
        <w:t>Ensure text is left aligned except in exceptional circumstances</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Spacing</w:t>
      </w:r>
      <w:r>
        <w:rPr>
          <w:rStyle w:val="None A"/>
          <w:rtl w:val="0"/>
          <w:lang w:val="en-US"/>
        </w:rPr>
        <w:t xml:space="preserve"> – </w:t>
      </w:r>
      <w:r>
        <w:rPr>
          <w:rStyle w:val="None A"/>
          <w:rtl w:val="0"/>
          <w:lang w:val="en-US"/>
        </w:rPr>
        <w:t>Ensure adequate line spacing and space between paragraphs for ease of reading</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Columns</w:t>
      </w:r>
      <w:r>
        <w:rPr>
          <w:rStyle w:val="None A"/>
          <w:rtl w:val="0"/>
          <w:lang w:val="en-US"/>
        </w:rPr>
        <w:t xml:space="preserve"> – </w:t>
      </w:r>
      <w:r>
        <w:rPr>
          <w:rStyle w:val="None A"/>
          <w:rtl w:val="0"/>
          <w:lang w:val="en-US"/>
        </w:rPr>
        <w:t>Avoid columns if possible. If columns are used, there should be adequate space between them and a vertical dividing line</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Paper Size</w:t>
      </w:r>
      <w:r>
        <w:rPr>
          <w:rStyle w:val="None A"/>
          <w:rtl w:val="0"/>
          <w:lang w:val="en-US"/>
        </w:rPr>
        <w:t xml:space="preserve"> – </w:t>
      </w:r>
      <w:r>
        <w:rPr>
          <w:rStyle w:val="None A"/>
          <w:rtl w:val="0"/>
          <w:lang w:val="en-US"/>
        </w:rPr>
        <w:t>Use A4 paper unless content or purpose dictates otherwise</w:t>
      </w:r>
    </w:p>
    <w:p>
      <w:pPr>
        <w:pStyle w:val="List Paragraph"/>
        <w:numPr>
          <w:ilvl w:val="0"/>
          <w:numId w:val="8"/>
        </w:numPr>
        <w:suppressAutoHyphens w:val="1"/>
        <w:bidi w:val="0"/>
        <w:spacing w:line="288" w:lineRule="auto"/>
        <w:ind w:right="0"/>
        <w:jc w:val="left"/>
        <w:rPr>
          <w:rtl w:val="0"/>
          <w:lang w:val="en-US"/>
        </w:rPr>
      </w:pPr>
      <w:r>
        <w:rPr>
          <w:rStyle w:val="None"/>
          <w:b w:val="1"/>
          <w:bCs w:val="1"/>
          <w:rtl w:val="0"/>
          <w:lang w:val="en-US"/>
        </w:rPr>
        <w:t>Paper Quality</w:t>
      </w:r>
      <w:r>
        <w:rPr>
          <w:rStyle w:val="None A"/>
          <w:rtl w:val="0"/>
          <w:lang w:val="en-US"/>
        </w:rPr>
        <w:t xml:space="preserve"> - Paper should be non-glossy and of sufficient weight to avoid show-through</w:t>
      </w:r>
    </w:p>
    <w:p>
      <w:pPr>
        <w:pStyle w:val="List Paragraph"/>
        <w:numPr>
          <w:ilvl w:val="0"/>
          <w:numId w:val="8"/>
        </w:numPr>
        <w:suppressAutoHyphens w:val="1"/>
        <w:bidi w:val="0"/>
        <w:spacing w:after="160" w:line="288" w:lineRule="auto"/>
        <w:ind w:right="0"/>
        <w:jc w:val="left"/>
        <w:rPr>
          <w:rtl w:val="0"/>
          <w:lang w:val="en-US"/>
        </w:rPr>
      </w:pPr>
      <w:r>
        <w:rPr>
          <w:rStyle w:val="None"/>
          <w:b w:val="1"/>
          <w:bCs w:val="1"/>
          <w:rtl w:val="0"/>
          <w:lang w:val="en-US"/>
        </w:rPr>
        <w:t>Enlargement Quality</w:t>
      </w:r>
      <w:r>
        <w:rPr>
          <w:rStyle w:val="None A"/>
          <w:rtl w:val="0"/>
          <w:lang w:val="en-US"/>
        </w:rPr>
        <w:t xml:space="preserve"> – </w:t>
      </w:r>
      <w:r>
        <w:rPr>
          <w:rStyle w:val="None A"/>
          <w:rtl w:val="0"/>
          <w:lang w:val="en-US"/>
        </w:rPr>
        <w:t xml:space="preserve">Do not create enlarged versions of documents using a photocopier (other than exceptional cases) </w:t>
      </w:r>
    </w:p>
    <w:p>
      <w:pPr>
        <w:pStyle w:val="Body A"/>
        <w:suppressAutoHyphens w:val="1"/>
        <w:spacing w:after="200"/>
        <w:rPr>
          <w:rStyle w:val="None A"/>
        </w:rPr>
      </w:pPr>
      <w:r>
        <w:rPr>
          <w:rStyle w:val="None A"/>
          <w:rtl w:val="0"/>
          <w:lang w:val="en-US"/>
        </w:rPr>
        <w:t xml:space="preserve">Further guidance on the production of accessible formats is available from UKAAF's website: </w:t>
      </w:r>
      <w:r>
        <w:rPr>
          <w:rStyle w:val="Hyperlink.0"/>
        </w:rPr>
        <w:fldChar w:fldCharType="begin" w:fldLock="0"/>
      </w:r>
      <w:r>
        <w:rPr>
          <w:rStyle w:val="Hyperlink.0"/>
        </w:rPr>
        <w:instrText xml:space="preserve"> HYPERLINK "http://www.ukaaf.org"</w:instrText>
      </w:r>
      <w:r>
        <w:rPr>
          <w:rStyle w:val="Hyperlink.0"/>
        </w:rPr>
        <w:fldChar w:fldCharType="separate" w:fldLock="0"/>
      </w:r>
      <w:r>
        <w:rPr>
          <w:rStyle w:val="Hyperlink.0"/>
          <w:rtl w:val="0"/>
          <w:lang w:val="en-US"/>
        </w:rPr>
        <w:t>www.ukaaf.org</w:t>
      </w:r>
      <w:r>
        <w:rPr/>
        <w:fldChar w:fldCharType="end" w:fldLock="0"/>
      </w:r>
    </w:p>
    <w:p>
      <w:pPr>
        <w:pStyle w:val="Heading 2"/>
        <w:pageBreakBefore w:val="1"/>
      </w:pPr>
      <w:r>
        <w:rPr>
          <w:rStyle w:val="None A"/>
          <w:rtl w:val="0"/>
          <w:lang w:val="en-US"/>
        </w:rPr>
        <w:t>Face coverings, exemptions and social distancing wearables</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A"/>
          <w:rtl w:val="0"/>
          <w:lang w:val="en-US"/>
        </w:rPr>
        <w:t>It is also important that staff are aware that disabled people, including people with sight loss are exempt from wearing a face covering as these can impair their remaining useful vision. T</w:t>
      </w:r>
      <w:r>
        <w:rPr>
          <w:rStyle w:val="None"/>
          <w:outline w:val="0"/>
          <w:color w:val="0b0c0c"/>
          <w:sz w:val="29"/>
          <w:szCs w:val="29"/>
          <w:u w:color="0b0c0c"/>
          <w:shd w:val="clear" w:color="auto" w:fill="ffffff"/>
          <w:rtl w:val="0"/>
          <w:lang w:val="en-US"/>
          <w14:textFill>
            <w14:solidFill>
              <w14:srgbClr w14:val="0B0C0C"/>
            </w14:solidFill>
          </w14:textFill>
        </w:rPr>
        <w:t xml:space="preserve">hey may be carrying a card or badge to show they are exempt, but this is a personal choice and is not required by law. If a person informs a member of staff that they are exempt from wearing a face covering, staff should respect their explanation and allow them to enter. </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w:outline w:val="0"/>
          <w:color w:val="0b0c0c"/>
          <w:sz w:val="29"/>
          <w:szCs w:val="29"/>
          <w:u w:color="0b0c0c"/>
          <w:shd w:val="clear" w:color="auto" w:fill="ffffff"/>
          <w:rtl w:val="0"/>
          <w:lang w:val="en-US"/>
          <w14:textFill>
            <w14:solidFill>
              <w14:srgbClr w14:val="0B0C0C"/>
            </w14:solidFill>
          </w14:textFill>
        </w:rPr>
        <w:t xml:space="preserve">Disabled people, people with sight loss, older people and people with mobility issues may find social distancing challenging. There are a number of wearable products that people may use to indicate to others that they want to maintain their distance but find it difficult. </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u w:color="0b0c0c"/>
          <w:shd w:val="clear" w:color="auto" w:fill="ffffff"/>
          <w14:textFill>
            <w14:solidFill>
              <w14:srgbClr w14:val="0B0C0C"/>
            </w14:solidFill>
          </w14:textFill>
        </w:rPr>
      </w:pPr>
      <w:r>
        <w:rPr>
          <w:rStyle w:val="None"/>
          <w:outline w:val="0"/>
          <w:color w:val="0b0c0c"/>
          <w:u w:color="0b0c0c"/>
          <w:shd w:val="clear" w:color="auto" w:fill="ffffff"/>
          <w:rtl w:val="0"/>
          <w:lang w:val="en-US"/>
          <w14:textFill>
            <w14:solidFill>
              <w14:srgbClr w14:val="0B0C0C"/>
            </w14:solidFill>
          </w14:textFill>
        </w:rPr>
        <w:t xml:space="preserve">Mass testing staff </w:t>
      </w:r>
      <w:r>
        <w:rPr>
          <w:rStyle w:val="None"/>
          <w:outline w:val="0"/>
          <w:color w:val="0b0c0c"/>
          <w:sz w:val="29"/>
          <w:szCs w:val="29"/>
          <w:u w:color="0b0c0c"/>
          <w:shd w:val="clear" w:color="auto" w:fill="ffffff"/>
          <w:rtl w:val="0"/>
          <w:lang w:val="en-US"/>
          <w14:textFill>
            <w14:solidFill>
              <w14:srgbClr w14:val="0B0C0C"/>
            </w14:solidFill>
          </w14:textFill>
        </w:rPr>
        <w:t>should be aware of these resources and it will be helpful for them to identify a person who may need some additional support.</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w:outline w:val="0"/>
          <w:color w:val="0b0c0c"/>
          <w:sz w:val="29"/>
          <w:szCs w:val="29"/>
          <w:u w:color="0b0c0c"/>
          <w:shd w:val="clear" w:color="auto" w:fill="ffffff"/>
          <w:rtl w:val="0"/>
          <w:lang w:val="en-US"/>
          <w14:textFill>
            <w14:solidFill>
              <w14:srgbClr w14:val="0B0C0C"/>
            </w14:solidFill>
          </w14:textFill>
        </w:rPr>
        <w:t xml:space="preserve">Please give me space: </w:t>
      </w:r>
      <w:r>
        <w:rPr>
          <w:rStyle w:val="Hyperlink.3"/>
        </w:rPr>
        <w:fldChar w:fldCharType="begin" w:fldLock="0"/>
      </w:r>
      <w:r>
        <w:rPr>
          <w:rStyle w:val="Hyperlink.3"/>
        </w:rPr>
        <w:instrText xml:space="preserve"> HYPERLINK "https://pleasegivemespace.uk/"</w:instrText>
      </w:r>
      <w:r>
        <w:rPr>
          <w:rStyle w:val="Hyperlink.3"/>
        </w:rPr>
        <w:fldChar w:fldCharType="separate" w:fldLock="0"/>
      </w:r>
      <w:r>
        <w:rPr>
          <w:rStyle w:val="Hyperlink.3"/>
          <w:rtl w:val="0"/>
          <w:lang w:val="en-US"/>
        </w:rPr>
        <w:t>https://pleasegivemespace.uk/</w:t>
      </w:r>
      <w:r>
        <w:rPr/>
        <w:fldChar w:fldCharType="end" w:fldLock="0"/>
      </w:r>
      <w:r>
        <w:rPr>
          <w:rStyle w:val="None"/>
          <w:outline w:val="0"/>
          <w:color w:val="0b0c0c"/>
          <w:sz w:val="29"/>
          <w:szCs w:val="29"/>
          <w:u w:color="0b0c0c"/>
          <w:shd w:val="clear" w:color="auto" w:fill="ffffff"/>
          <w:rtl w:val="0"/>
          <w:lang w:val="en-US"/>
          <w14:textFill>
            <w14:solidFill>
              <w14:srgbClr w14:val="0B0C0C"/>
            </w14:solidFill>
          </w14:textFill>
        </w:rPr>
        <w:t xml:space="preserve"> </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A"/>
        </w:rPr>
        <w:drawing xmlns:a="http://schemas.openxmlformats.org/drawingml/2006/main">
          <wp:anchor distT="0" distB="0" distL="0" distR="0" simplePos="0" relativeHeight="251660288" behindDoc="0" locked="0" layoutInCell="1" allowOverlap="1">
            <wp:simplePos x="0" y="0"/>
            <wp:positionH relativeFrom="column">
              <wp:posOffset>-276225</wp:posOffset>
            </wp:positionH>
            <wp:positionV relativeFrom="line">
              <wp:posOffset>17143</wp:posOffset>
            </wp:positionV>
            <wp:extent cx="1314450" cy="1752600"/>
            <wp:effectExtent l="0" t="0" r="0" b="0"/>
            <wp:wrapNone/>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4">
                      <a:extLst/>
                    </a:blip>
                    <a:stretch>
                      <a:fillRect/>
                    </a:stretch>
                  </pic:blipFill>
                  <pic:spPr>
                    <a:xfrm flipH="1">
                      <a:off x="0" y="0"/>
                      <a:ext cx="1314450" cy="1752600"/>
                    </a:xfrm>
                    <a:prstGeom prst="rect">
                      <a:avLst/>
                    </a:prstGeom>
                    <a:ln w="12700" cap="flat">
                      <a:noFill/>
                      <a:miter lim="400000"/>
                    </a:ln>
                    <a:effectLst/>
                  </pic:spPr>
                </pic:pic>
              </a:graphicData>
            </a:graphic>
          </wp:anchor>
        </w:drawing>
      </w:r>
      <w:r>
        <w:rPr>
          <w:rStyle w:val="None A"/>
        </w:rPr>
        <w:drawing xmlns:a="http://schemas.openxmlformats.org/drawingml/2006/main">
          <wp:anchor distT="57150" distB="57150" distL="57150" distR="57150" simplePos="0" relativeHeight="251662336" behindDoc="0" locked="0" layoutInCell="1" allowOverlap="1">
            <wp:simplePos x="0" y="0"/>
            <wp:positionH relativeFrom="column">
              <wp:posOffset>4361815</wp:posOffset>
            </wp:positionH>
            <wp:positionV relativeFrom="line">
              <wp:posOffset>8252</wp:posOffset>
            </wp:positionV>
            <wp:extent cx="1362075" cy="1816737"/>
            <wp:effectExtent l="0" t="0" r="0" b="0"/>
            <wp:wrapSquare wrapText="bothSides" distL="57150" distR="57150" distT="57150" distB="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1362075" cy="1816737"/>
                    </a:xfrm>
                    <a:prstGeom prst="rect">
                      <a:avLst/>
                    </a:prstGeom>
                    <a:ln w="12700" cap="flat">
                      <a:noFill/>
                      <a:miter lim="400000"/>
                    </a:ln>
                    <a:effectLst/>
                  </pic:spPr>
                </pic:pic>
              </a:graphicData>
            </a:graphic>
          </wp:anchor>
        </w:drawing>
      </w:r>
      <w:r>
        <w:rPr>
          <w:rStyle w:val="None A"/>
        </w:rPr>
        <w:drawing xmlns:a="http://schemas.openxmlformats.org/drawingml/2006/main">
          <wp:anchor distT="0" distB="0" distL="0" distR="0" simplePos="0" relativeHeight="251661312" behindDoc="0" locked="0" layoutInCell="1" allowOverlap="1">
            <wp:simplePos x="0" y="0"/>
            <wp:positionH relativeFrom="column">
              <wp:posOffset>2743200</wp:posOffset>
            </wp:positionH>
            <wp:positionV relativeFrom="line">
              <wp:posOffset>8252</wp:posOffset>
            </wp:positionV>
            <wp:extent cx="1513840" cy="1832612"/>
            <wp:effectExtent l="0" t="0" r="0" b="0"/>
            <wp:wrapNone/>
            <wp:docPr id="1073741827" name="officeArt object" descr="Picture 9"/>
            <wp:cNvGraphicFramePr/>
            <a:graphic xmlns:a="http://schemas.openxmlformats.org/drawingml/2006/main">
              <a:graphicData uri="http://schemas.openxmlformats.org/drawingml/2006/picture">
                <pic:pic xmlns:pic="http://schemas.openxmlformats.org/drawingml/2006/picture">
                  <pic:nvPicPr>
                    <pic:cNvPr id="1073741827" name="Picture 9" descr="Picture 9"/>
                    <pic:cNvPicPr>
                      <a:picLocks noChangeAspect="1"/>
                    </pic:cNvPicPr>
                  </pic:nvPicPr>
                  <pic:blipFill>
                    <a:blip r:embed="rId6">
                      <a:extLst/>
                    </a:blip>
                    <a:stretch>
                      <a:fillRect/>
                    </a:stretch>
                  </pic:blipFill>
                  <pic:spPr>
                    <a:xfrm>
                      <a:off x="0" y="0"/>
                      <a:ext cx="1513840" cy="1832612"/>
                    </a:xfrm>
                    <a:prstGeom prst="rect">
                      <a:avLst/>
                    </a:prstGeom>
                    <a:ln w="12700" cap="flat">
                      <a:noFill/>
                      <a:miter lim="400000"/>
                    </a:ln>
                    <a:effectLst/>
                  </pic:spPr>
                </pic:pic>
              </a:graphicData>
            </a:graphic>
          </wp:anchor>
        </w:drawing>
      </w:r>
      <w:r>
        <w:rPr>
          <w:rStyle w:val="None A"/>
        </w:rPr>
        <w:drawing xmlns:a="http://schemas.openxmlformats.org/drawingml/2006/main">
          <wp:anchor distT="0" distB="0" distL="0" distR="0" simplePos="0" relativeHeight="251659264" behindDoc="0" locked="0" layoutInCell="1" allowOverlap="1">
            <wp:simplePos x="0" y="0"/>
            <wp:positionH relativeFrom="column">
              <wp:posOffset>1152525</wp:posOffset>
            </wp:positionH>
            <wp:positionV relativeFrom="line">
              <wp:posOffset>8255</wp:posOffset>
            </wp:positionV>
            <wp:extent cx="1495425" cy="1763881"/>
            <wp:effectExtent l="0" t="0" r="0" b="0"/>
            <wp:wrapNone/>
            <wp:docPr id="1073741828" name="officeArt object" descr="Picture 7"/>
            <wp:cNvGraphicFramePr/>
            <a:graphic xmlns:a="http://schemas.openxmlformats.org/drawingml/2006/main">
              <a:graphicData uri="http://schemas.openxmlformats.org/drawingml/2006/picture">
                <pic:pic xmlns:pic="http://schemas.openxmlformats.org/drawingml/2006/picture">
                  <pic:nvPicPr>
                    <pic:cNvPr id="1073741828" name="Picture 7" descr="Picture 7"/>
                    <pic:cNvPicPr>
                      <a:picLocks noChangeAspect="1"/>
                    </pic:cNvPicPr>
                  </pic:nvPicPr>
                  <pic:blipFill>
                    <a:blip r:embed="rId7">
                      <a:extLst/>
                    </a:blip>
                    <a:stretch>
                      <a:fillRect/>
                    </a:stretch>
                  </pic:blipFill>
                  <pic:spPr>
                    <a:xfrm>
                      <a:off x="0" y="0"/>
                      <a:ext cx="1495425" cy="1763881"/>
                    </a:xfrm>
                    <a:prstGeom prst="rect">
                      <a:avLst/>
                    </a:prstGeom>
                    <a:ln w="12700" cap="flat">
                      <a:noFill/>
                      <a:miter lim="400000"/>
                    </a:ln>
                    <a:effectLst/>
                  </pic:spPr>
                </pic:pic>
              </a:graphicData>
            </a:graphic>
          </wp:anchor>
        </w:drawing>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w:outline w:val="0"/>
          <w:color w:val="0b0c0c"/>
          <w:sz w:val="29"/>
          <w:szCs w:val="29"/>
          <w:u w:color="0b0c0c"/>
          <w:shd w:val="clear" w:color="auto" w:fill="ffffff"/>
          <w:rtl w:val="0"/>
          <w:lang w:val="en-US"/>
          <w14:textFill>
            <w14:solidFill>
              <w14:srgbClr w14:val="0B0C0C"/>
            </w14:solidFill>
          </w14:textFill>
        </w:rPr>
        <w:t>[images show wearable social distancing resources including a badge, lanyard and face covering]</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w:outline w:val="0"/>
          <w:color w:val="0b0c0c"/>
          <w:sz w:val="29"/>
          <w:szCs w:val="29"/>
          <w:u w:color="0b0c0c"/>
          <w:shd w:val="clear" w:color="auto" w:fill="ffffff"/>
          <w:rtl w:val="0"/>
          <w:lang w:val="en-US"/>
          <w14:textFill>
            <w14:solidFill>
              <w14:srgbClr w14:val="0B0C0C"/>
            </w14:solidFill>
          </w14:textFill>
        </w:rPr>
        <w:t xml:space="preserve">Distance aware: </w:t>
      </w:r>
      <w:r>
        <w:rPr>
          <w:rStyle w:val="Hyperlink.3"/>
        </w:rPr>
        <w:fldChar w:fldCharType="begin" w:fldLock="0"/>
      </w:r>
      <w:r>
        <w:rPr>
          <w:rStyle w:val="Hyperlink.3"/>
        </w:rPr>
        <w:instrText xml:space="preserve"> HYPERLINK "https://www.bevancommission.org/distance-aware"</w:instrText>
      </w:r>
      <w:r>
        <w:rPr>
          <w:rStyle w:val="Hyperlink.3"/>
        </w:rPr>
        <w:fldChar w:fldCharType="separate" w:fldLock="0"/>
      </w:r>
      <w:r>
        <w:rPr>
          <w:rStyle w:val="Hyperlink.3"/>
          <w:rtl w:val="0"/>
          <w:lang w:val="en-US"/>
        </w:rPr>
        <w:t>https://www.bevancommission.org/distance-aware</w:t>
      </w:r>
      <w:r>
        <w:rPr/>
        <w:fldChar w:fldCharType="end" w:fldLock="0"/>
      </w:r>
      <w:r>
        <w:rPr>
          <w:rStyle w:val="None"/>
          <w:outline w:val="0"/>
          <w:color w:val="0b0c0c"/>
          <w:sz w:val="29"/>
          <w:szCs w:val="29"/>
          <w:u w:color="0b0c0c"/>
          <w:shd w:val="clear" w:color="auto" w:fill="ffffff"/>
          <w:rtl w:val="0"/>
          <w:lang w:val="en-US"/>
          <w14:textFill>
            <w14:solidFill>
              <w14:srgbClr w14:val="0B0C0C"/>
            </w14:solidFill>
          </w14:textFill>
        </w:rPr>
        <w:t xml:space="preserve"> </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A"/>
        </w:rPr>
        <w:drawing xmlns:a="http://schemas.openxmlformats.org/drawingml/2006/main">
          <wp:inline distT="0" distB="0" distL="0" distR="0">
            <wp:extent cx="3495675" cy="2330450"/>
            <wp:effectExtent l="0" t="0" r="0" b="0"/>
            <wp:docPr id="1073741829" name="officeArt object" descr="image6.png"/>
            <wp:cNvGraphicFramePr/>
            <a:graphic xmlns:a="http://schemas.openxmlformats.org/drawingml/2006/main">
              <a:graphicData uri="http://schemas.openxmlformats.org/drawingml/2006/picture">
                <pic:pic xmlns:pic="http://schemas.openxmlformats.org/drawingml/2006/picture">
                  <pic:nvPicPr>
                    <pic:cNvPr id="1073741829" name="image6.png" descr="image6.png"/>
                    <pic:cNvPicPr>
                      <a:picLocks noChangeAspect="1"/>
                    </pic:cNvPicPr>
                  </pic:nvPicPr>
                  <pic:blipFill>
                    <a:blip r:embed="rId8">
                      <a:extLst/>
                    </a:blip>
                    <a:stretch>
                      <a:fillRect/>
                    </a:stretch>
                  </pic:blipFill>
                  <pic:spPr>
                    <a:xfrm>
                      <a:off x="0" y="0"/>
                      <a:ext cx="3495675" cy="2330450"/>
                    </a:xfrm>
                    <a:prstGeom prst="rect">
                      <a:avLst/>
                    </a:prstGeom>
                    <a:ln w="12700" cap="flat">
                      <a:noFill/>
                      <a:miter lim="400000"/>
                    </a:ln>
                    <a:effectLst/>
                  </pic:spPr>
                </pic:pic>
              </a:graphicData>
            </a:graphic>
          </wp:inline>
        </w:drawing>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w:outline w:val="0"/>
          <w:color w:val="0b0c0c"/>
          <w:sz w:val="29"/>
          <w:szCs w:val="29"/>
          <w:u w:color="0b0c0c"/>
          <w:shd w:val="clear" w:color="auto" w:fill="ffffff"/>
          <w:rtl w:val="0"/>
          <w:lang w:val="en-US"/>
          <w14:textFill>
            <w14:solidFill>
              <w14:srgbClr w14:val="0B0C0C"/>
            </w14:solidFill>
          </w14:textFill>
        </w:rPr>
        <w:t>[image shows distance aware social distancing symbols]</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w:outline w:val="0"/>
          <w:color w:val="0b0c0c"/>
          <w:sz w:val="29"/>
          <w:szCs w:val="29"/>
          <w:u w:color="0b0c0c"/>
          <w:shd w:val="clear" w:color="auto" w:fill="ffffff"/>
          <w:rtl w:val="0"/>
          <w:lang w:val="en-US"/>
          <w14:textFill>
            <w14:solidFill>
              <w14:srgbClr w14:val="0B0C0C"/>
            </w14:solidFill>
          </w14:textFill>
        </w:rPr>
        <w:t xml:space="preserve">Hidden disabilities sunflower: </w:t>
      </w:r>
      <w:r>
        <w:rPr>
          <w:rStyle w:val="Hyperlink.3"/>
        </w:rPr>
        <w:fldChar w:fldCharType="begin" w:fldLock="0"/>
      </w:r>
      <w:r>
        <w:rPr>
          <w:rStyle w:val="Hyperlink.3"/>
        </w:rPr>
        <w:instrText xml:space="preserve"> HYPERLINK "https://hiddendisabilitiesstore.com/"</w:instrText>
      </w:r>
      <w:r>
        <w:rPr>
          <w:rStyle w:val="Hyperlink.3"/>
        </w:rPr>
        <w:fldChar w:fldCharType="separate" w:fldLock="0"/>
      </w:r>
      <w:r>
        <w:rPr>
          <w:rStyle w:val="Hyperlink.3"/>
          <w:rtl w:val="0"/>
          <w:lang w:val="en-US"/>
        </w:rPr>
        <w:t>https://hiddendisabilitiesstore.com/</w:t>
      </w:r>
      <w:r>
        <w:rPr/>
        <w:fldChar w:fldCharType="end" w:fldLock="0"/>
      </w:r>
      <w:r>
        <w:rPr>
          <w:rStyle w:val="None"/>
          <w:outline w:val="0"/>
          <w:color w:val="0b0c0c"/>
          <w:sz w:val="29"/>
          <w:szCs w:val="29"/>
          <w:u w:color="0b0c0c"/>
          <w:shd w:val="clear" w:color="auto" w:fill="ffffff"/>
          <w:rtl w:val="0"/>
          <w:lang w:val="en-US"/>
          <w14:textFill>
            <w14:solidFill>
              <w14:srgbClr w14:val="0B0C0C"/>
            </w14:solidFill>
          </w14:textFill>
        </w:rPr>
        <w:t xml:space="preserve"> </w:t>
      </w: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p>
    <w:p>
      <w:pPr>
        <w:pStyle w:val="Body A"/>
        <w:tabs>
          <w:tab w:val="left" w:pos="3885"/>
        </w:tabs>
        <w:suppressAutoHyphens w:val="1"/>
        <w:rPr>
          <w:rStyle w:val="None"/>
          <w:outline w:val="0"/>
          <w:color w:val="0b0c0c"/>
          <w:sz w:val="29"/>
          <w:szCs w:val="29"/>
          <w:u w:color="0b0c0c"/>
          <w:shd w:val="clear" w:color="auto" w:fill="ffffff"/>
          <w14:textFill>
            <w14:solidFill>
              <w14:srgbClr w14:val="0B0C0C"/>
            </w14:solidFill>
          </w14:textFill>
        </w:rPr>
      </w:pPr>
      <w:r>
        <w:rPr>
          <w:rStyle w:val="None A"/>
        </w:rPr>
        <w:drawing xmlns:a="http://schemas.openxmlformats.org/drawingml/2006/main">
          <wp:inline distT="0" distB="0" distL="0" distR="0">
            <wp:extent cx="1381125" cy="1807649"/>
            <wp:effectExtent l="0" t="0" r="0" b="0"/>
            <wp:docPr id="1073741830" name="officeArt object" descr="image7.png"/>
            <wp:cNvGraphicFramePr/>
            <a:graphic xmlns:a="http://schemas.openxmlformats.org/drawingml/2006/main">
              <a:graphicData uri="http://schemas.openxmlformats.org/drawingml/2006/picture">
                <pic:pic xmlns:pic="http://schemas.openxmlformats.org/drawingml/2006/picture">
                  <pic:nvPicPr>
                    <pic:cNvPr id="1073741830" name="image7.png" descr="image7.png"/>
                    <pic:cNvPicPr>
                      <a:picLocks noChangeAspect="1"/>
                    </pic:cNvPicPr>
                  </pic:nvPicPr>
                  <pic:blipFill>
                    <a:blip r:embed="rId9">
                      <a:extLst/>
                    </a:blip>
                    <a:stretch>
                      <a:fillRect/>
                    </a:stretch>
                  </pic:blipFill>
                  <pic:spPr>
                    <a:xfrm>
                      <a:off x="0" y="0"/>
                      <a:ext cx="1381125" cy="1807649"/>
                    </a:xfrm>
                    <a:prstGeom prst="rect">
                      <a:avLst/>
                    </a:prstGeom>
                    <a:ln w="12700" cap="flat">
                      <a:noFill/>
                      <a:miter lim="400000"/>
                    </a:ln>
                    <a:effectLst/>
                  </pic:spPr>
                </pic:pic>
              </a:graphicData>
            </a:graphic>
          </wp:inline>
        </w:drawing>
      </w:r>
      <w:r>
        <w:rPr>
          <w:rStyle w:val="None A"/>
        </w:rPr>
        <w:drawing xmlns:a="http://schemas.openxmlformats.org/drawingml/2006/main">
          <wp:inline distT="0" distB="0" distL="0" distR="0">
            <wp:extent cx="1340524" cy="1790700"/>
            <wp:effectExtent l="0" t="0" r="0" b="0"/>
            <wp:docPr id="1073741831" name="officeArt object" descr="image8.png"/>
            <wp:cNvGraphicFramePr/>
            <a:graphic xmlns:a="http://schemas.openxmlformats.org/drawingml/2006/main">
              <a:graphicData uri="http://schemas.openxmlformats.org/drawingml/2006/picture">
                <pic:pic xmlns:pic="http://schemas.openxmlformats.org/drawingml/2006/picture">
                  <pic:nvPicPr>
                    <pic:cNvPr id="1073741831" name="image8.png" descr="image8.png"/>
                    <pic:cNvPicPr>
                      <a:picLocks noChangeAspect="1"/>
                    </pic:cNvPicPr>
                  </pic:nvPicPr>
                  <pic:blipFill>
                    <a:blip r:embed="rId10">
                      <a:extLst/>
                    </a:blip>
                    <a:stretch>
                      <a:fillRect/>
                    </a:stretch>
                  </pic:blipFill>
                  <pic:spPr>
                    <a:xfrm>
                      <a:off x="0" y="0"/>
                      <a:ext cx="1340524" cy="1790700"/>
                    </a:xfrm>
                    <a:prstGeom prst="rect">
                      <a:avLst/>
                    </a:prstGeom>
                    <a:ln w="12700" cap="flat">
                      <a:noFill/>
                      <a:miter lim="400000"/>
                    </a:ln>
                    <a:effectLst/>
                  </pic:spPr>
                </pic:pic>
              </a:graphicData>
            </a:graphic>
          </wp:inline>
        </w:drawing>
      </w:r>
      <w:r>
        <w:rPr>
          <w:rStyle w:val="None A"/>
        </w:rPr>
        <w:drawing xmlns:a="http://schemas.openxmlformats.org/drawingml/2006/main">
          <wp:inline distT="0" distB="0" distL="0" distR="0">
            <wp:extent cx="1350312" cy="1771650"/>
            <wp:effectExtent l="0" t="0" r="0" b="0"/>
            <wp:docPr id="1073741832" name="officeArt object" descr="image9.png"/>
            <wp:cNvGraphicFramePr/>
            <a:graphic xmlns:a="http://schemas.openxmlformats.org/drawingml/2006/main">
              <a:graphicData uri="http://schemas.openxmlformats.org/drawingml/2006/picture">
                <pic:pic xmlns:pic="http://schemas.openxmlformats.org/drawingml/2006/picture">
                  <pic:nvPicPr>
                    <pic:cNvPr id="1073741832" name="image9.png" descr="image9.png"/>
                    <pic:cNvPicPr>
                      <a:picLocks noChangeAspect="1"/>
                    </pic:cNvPicPr>
                  </pic:nvPicPr>
                  <pic:blipFill>
                    <a:blip r:embed="rId11">
                      <a:extLst/>
                    </a:blip>
                    <a:stretch>
                      <a:fillRect/>
                    </a:stretch>
                  </pic:blipFill>
                  <pic:spPr>
                    <a:xfrm>
                      <a:off x="0" y="0"/>
                      <a:ext cx="1350312" cy="1771650"/>
                    </a:xfrm>
                    <a:prstGeom prst="rect">
                      <a:avLst/>
                    </a:prstGeom>
                    <a:ln w="12700" cap="flat">
                      <a:noFill/>
                      <a:miter lim="400000"/>
                    </a:ln>
                    <a:effectLst/>
                  </pic:spPr>
                </pic:pic>
              </a:graphicData>
            </a:graphic>
          </wp:inline>
        </w:drawing>
      </w:r>
      <w:r>
        <w:rPr>
          <w:rStyle w:val="None A"/>
        </w:rPr>
        <w:drawing xmlns:a="http://schemas.openxmlformats.org/drawingml/2006/main">
          <wp:inline distT="0" distB="0" distL="0" distR="0">
            <wp:extent cx="1333366" cy="1781175"/>
            <wp:effectExtent l="0" t="0" r="0" b="0"/>
            <wp:docPr id="1073741833" name="officeArt object" descr="image10.png"/>
            <wp:cNvGraphicFramePr/>
            <a:graphic xmlns:a="http://schemas.openxmlformats.org/drawingml/2006/main">
              <a:graphicData uri="http://schemas.openxmlformats.org/drawingml/2006/picture">
                <pic:pic xmlns:pic="http://schemas.openxmlformats.org/drawingml/2006/picture">
                  <pic:nvPicPr>
                    <pic:cNvPr id="1073741833" name="image10.png" descr="image10.png"/>
                    <pic:cNvPicPr>
                      <a:picLocks noChangeAspect="1"/>
                    </pic:cNvPicPr>
                  </pic:nvPicPr>
                  <pic:blipFill>
                    <a:blip r:embed="rId12">
                      <a:extLst/>
                    </a:blip>
                    <a:stretch>
                      <a:fillRect/>
                    </a:stretch>
                  </pic:blipFill>
                  <pic:spPr>
                    <a:xfrm>
                      <a:off x="0" y="0"/>
                      <a:ext cx="1333366" cy="1781175"/>
                    </a:xfrm>
                    <a:prstGeom prst="rect">
                      <a:avLst/>
                    </a:prstGeom>
                    <a:ln w="12700" cap="flat">
                      <a:noFill/>
                      <a:miter lim="400000"/>
                    </a:ln>
                    <a:effectLst/>
                  </pic:spPr>
                </pic:pic>
              </a:graphicData>
            </a:graphic>
          </wp:inline>
        </w:drawing>
      </w:r>
    </w:p>
    <w:p>
      <w:pPr>
        <w:pStyle w:val="Body A"/>
        <w:tabs>
          <w:tab w:val="left" w:pos="3885"/>
        </w:tabs>
        <w:suppressAutoHyphens w:val="1"/>
      </w:pPr>
    </w:p>
    <w:p>
      <w:pPr>
        <w:pStyle w:val="Body A"/>
        <w:tabs>
          <w:tab w:val="left" w:pos="3885"/>
        </w:tabs>
        <w:suppressAutoHyphens w:val="1"/>
      </w:pPr>
      <w:r>
        <w:rPr>
          <w:rStyle w:val="None"/>
          <w:rtl w:val="0"/>
          <w:lang w:val="en-US"/>
        </w:rPr>
        <w:t xml:space="preserve">[images show hidden disabilities sunflower lanyards and badges with </w:t>
      </w:r>
      <w:r>
        <w:rPr>
          <w:rStyle w:val="None"/>
          <w:rFonts w:ascii="Arial Unicode MS" w:hAnsi="Arial Unicode MS" w:hint="default"/>
          <w:rtl w:val="1"/>
          <w:lang w:val="ar-SA" w:bidi="ar-SA"/>
        </w:rPr>
        <w:t>‘</w:t>
      </w:r>
      <w:r>
        <w:rPr>
          <w:rStyle w:val="None"/>
          <w:rtl w:val="0"/>
          <w:lang w:val="en-US"/>
        </w:rPr>
        <w:t xml:space="preserve">I am visually impaired, </w:t>
      </w:r>
      <w:r>
        <w:rPr>
          <w:rStyle w:val="None"/>
          <w:rFonts w:ascii="Arial Unicode MS" w:hAnsi="Arial Unicode MS" w:hint="default"/>
          <w:rtl w:val="1"/>
          <w:lang w:val="ar-SA" w:bidi="ar-SA"/>
        </w:rPr>
        <w:t>‘</w:t>
      </w:r>
      <w:r>
        <w:rPr>
          <w:rStyle w:val="None"/>
          <w:rtl w:val="0"/>
          <w:lang w:val="en-US"/>
        </w:rPr>
        <w:t>face covering exempt</w:t>
      </w:r>
      <w:r>
        <w:rPr>
          <w:rStyle w:val="None"/>
          <w:rFonts w:ascii="Arial Unicode MS" w:hAnsi="Arial Unicode MS" w:hint="default"/>
          <w:rtl w:val="1"/>
          <w:lang w:val="ar-SA" w:bidi="ar-SA"/>
        </w:rPr>
        <w:t xml:space="preserve">’ </w:t>
      </w:r>
      <w:r>
        <w:rPr>
          <w:rStyle w:val="None"/>
          <w:rtl w:val="0"/>
          <w:lang w:val="en-US"/>
        </w:rPr>
        <w:t xml:space="preserve">and </w:t>
      </w:r>
      <w:r>
        <w:rPr>
          <w:rStyle w:val="None"/>
          <w:rFonts w:ascii="Arial Unicode MS" w:hAnsi="Arial Unicode MS" w:hint="default"/>
          <w:rtl w:val="1"/>
          <w:lang w:val="ar-SA" w:bidi="ar-SA"/>
        </w:rPr>
        <w:t>‘</w:t>
      </w:r>
      <w:r>
        <w:rPr>
          <w:rStyle w:val="None"/>
          <w:rtl w:val="0"/>
          <w:lang w:val="en-US"/>
        </w:rPr>
        <w:t>I lip read please could you remove your mask</w:t>
      </w:r>
      <w:r>
        <w:rPr>
          <w:rStyle w:val="None"/>
          <w:rFonts w:ascii="Arial Unicode MS" w:hAnsi="Arial Unicode MS" w:hint="default"/>
          <w:rtl w:val="1"/>
          <w:lang w:val="ar-SA" w:bidi="ar-SA"/>
        </w:rPr>
        <w:t xml:space="preserve">’ </w:t>
      </w:r>
      <w:r>
        <w:rPr>
          <w:rStyle w:val="None"/>
          <w:rtl w:val="0"/>
          <w:lang w:val="fr-FR"/>
        </w:rPr>
        <w:t>instructions]</w:t>
      </w:r>
    </w:p>
    <w:p>
      <w:pPr>
        <w:pStyle w:val="Body A"/>
        <w:tabs>
          <w:tab w:val="left" w:pos="3885"/>
        </w:tabs>
        <w:suppressAutoHyphens w:val="1"/>
      </w:pPr>
    </w:p>
    <w:p>
      <w:pPr>
        <w:pStyle w:val="Heading 2"/>
        <w:rPr>
          <w:rStyle w:val="None"/>
        </w:rPr>
      </w:pPr>
      <w:r>
        <w:rPr>
          <w:rStyle w:val="None"/>
          <w:rtl w:val="0"/>
          <w:lang w:val="en-US"/>
        </w:rPr>
        <w:t>Other considerations for mass testing venue staff</w:t>
      </w:r>
    </w:p>
    <w:p>
      <w:pPr>
        <w:pStyle w:val="Body A"/>
        <w:tabs>
          <w:tab w:val="left" w:pos="3885"/>
        </w:tabs>
        <w:suppressAutoHyphens w:val="1"/>
        <w:rPr>
          <w:rStyle w:val="None"/>
          <w:b w:val="1"/>
          <w:bCs w:val="1"/>
        </w:rPr>
      </w:pPr>
    </w:p>
    <w:p>
      <w:pPr>
        <w:pStyle w:val="Body A"/>
        <w:tabs>
          <w:tab w:val="left" w:pos="3885"/>
        </w:tabs>
        <w:suppressAutoHyphens w:val="1"/>
        <w:spacing w:after="160"/>
        <w:rPr>
          <w:rStyle w:val="None A"/>
          <w:b w:val="1"/>
          <w:bCs w:val="1"/>
        </w:rPr>
      </w:pPr>
      <w:r>
        <w:rPr>
          <w:b w:val="1"/>
          <w:bCs w:val="1"/>
          <w:rtl w:val="0"/>
          <w:lang w:val="en-US"/>
        </w:rPr>
        <w:t>Lighting</w:t>
      </w:r>
    </w:p>
    <w:p>
      <w:pPr>
        <w:pStyle w:val="Default"/>
        <w:bidi w:val="0"/>
        <w:spacing w:before="0" w:after="120"/>
        <w:ind w:left="0" w:right="0" w:firstLine="0"/>
        <w:jc w:val="left"/>
        <w:rPr>
          <w:rStyle w:val="None"/>
          <w:rFonts w:ascii="Calibri" w:cs="Calibri" w:hAnsi="Calibri" w:eastAsia="Calibri"/>
          <w:b w:val="1"/>
          <w:bCs w:val="1"/>
          <w:sz w:val="29"/>
          <w:szCs w:val="29"/>
          <w:shd w:val="clear" w:color="auto" w:fill="fbfbfb"/>
          <w:rtl w:val="0"/>
        </w:rPr>
      </w:pPr>
      <w:r>
        <w:rPr>
          <w:sz w:val="28"/>
          <w:szCs w:val="28"/>
          <w:shd w:val="clear" w:color="auto" w:fill="fbfbfb"/>
          <w:rtl w:val="0"/>
          <w:lang w:val="en-US"/>
        </w:rPr>
        <w:t>Here is</w:t>
      </w:r>
      <w:r>
        <w:rPr>
          <w:sz w:val="28"/>
          <w:szCs w:val="28"/>
          <w:shd w:val="clear" w:color="auto" w:fill="fbfbfb"/>
          <w:rtl w:val="0"/>
          <w:lang w:val="en-US"/>
        </w:rPr>
        <w:t xml:space="preserve"> Lighting Guide developed by Thomas Pocklington Trust is designed to assist visually impaired people to improve lighting in their homes, increasing their independence, comfort and safety, but much of the advice is relevant to any settings where a person with a visual impairment</w:t>
      </w:r>
      <w:r>
        <w:rPr>
          <w:sz w:val="28"/>
          <w:szCs w:val="28"/>
          <w:shd w:val="clear" w:color="auto" w:fill="fbfbfb"/>
          <w:rtl w:val="0"/>
          <w:lang w:val="en-US"/>
        </w:rPr>
        <w:t xml:space="preserve"> may come to</w:t>
      </w:r>
      <w:r>
        <w:rPr>
          <w:sz w:val="28"/>
          <w:szCs w:val="28"/>
          <w:shd w:val="clear" w:color="auto" w:fill="fbfbfb"/>
          <w:rtl w:val="0"/>
        </w:rPr>
        <w:t>.</w:t>
      </w:r>
      <w:r>
        <w:rPr>
          <w:rStyle w:val="None"/>
          <w:b w:val="1"/>
          <w:bCs w:val="1"/>
          <w:sz w:val="28"/>
          <w:szCs w:val="28"/>
          <w:shd w:val="clear" w:color="auto" w:fill="fbfbfb"/>
          <w:rtl w:val="0"/>
        </w:rPr>
        <w:t> </w:t>
      </w:r>
      <w:r>
        <w:rPr>
          <w:rStyle w:val="Hyperlink.4"/>
          <w:sz w:val="28"/>
          <w:szCs w:val="28"/>
          <w:shd w:val="clear" w:color="auto" w:fill="fbfbfb"/>
          <w:rtl w:val="0"/>
        </w:rPr>
        <w:fldChar w:fldCharType="begin" w:fldLock="0"/>
      </w:r>
      <w:r>
        <w:rPr>
          <w:rStyle w:val="Hyperlink.4"/>
          <w:sz w:val="28"/>
          <w:szCs w:val="28"/>
          <w:shd w:val="clear" w:color="auto" w:fill="fbfbfb"/>
          <w:rtl w:val="0"/>
        </w:rPr>
        <w:instrText xml:space="preserve"> HYPERLINK "https://protect-eu.mimecast.com/s/efdeCGMY2u17Gz8tKmDw4?domain=pocklington-trust.org.uk"</w:instrText>
      </w:r>
      <w:r>
        <w:rPr>
          <w:rStyle w:val="Hyperlink.4"/>
          <w:sz w:val="28"/>
          <w:szCs w:val="28"/>
          <w:shd w:val="clear" w:color="auto" w:fill="fbfbfb"/>
          <w:rtl w:val="0"/>
        </w:rPr>
        <w:fldChar w:fldCharType="separate" w:fldLock="0"/>
      </w:r>
      <w:r>
        <w:rPr>
          <w:rStyle w:val="Hyperlink.4"/>
          <w:sz w:val="28"/>
          <w:szCs w:val="28"/>
          <w:shd w:val="clear" w:color="auto" w:fill="fbfbfb"/>
          <w:rtl w:val="0"/>
          <w:lang w:val="en-US"/>
        </w:rPr>
        <w:t>https://www.pocklington-trust.org.uk/wp-content/uploads/2020/10/Lighting-Guide-2018-PDF-1.pdf</w:t>
      </w:r>
      <w:r>
        <w:rPr>
          <w:sz w:val="28"/>
          <w:szCs w:val="28"/>
          <w:shd w:val="clear" w:color="auto" w:fill="fbfbfb"/>
          <w:rtl w:val="0"/>
        </w:rPr>
        <w:fldChar w:fldCharType="end" w:fldLock="0"/>
      </w:r>
    </w:p>
    <w:p>
      <w:pPr>
        <w:pStyle w:val="Body A"/>
        <w:pageBreakBefore w:val="1"/>
        <w:tabs>
          <w:tab w:val="left" w:pos="3885"/>
        </w:tabs>
        <w:suppressAutoHyphens w:val="1"/>
        <w:spacing w:after="160"/>
        <w:rPr>
          <w:b w:val="1"/>
          <w:bCs w:val="1"/>
        </w:rPr>
      </w:pPr>
      <w:r>
        <w:rPr>
          <w:b w:val="1"/>
          <w:bCs w:val="1"/>
          <w:rtl w:val="0"/>
          <w:lang w:val="en-US"/>
        </w:rPr>
        <w:t>Training</w:t>
      </w:r>
    </w:p>
    <w:p>
      <w:pPr>
        <w:pStyle w:val="Body A"/>
        <w:tabs>
          <w:tab w:val="left" w:pos="3885"/>
        </w:tabs>
        <w:suppressAutoHyphens w:val="1"/>
        <w:rPr>
          <w:rStyle w:val="None A"/>
        </w:rPr>
      </w:pPr>
      <w:r>
        <w:rPr>
          <w:rStyle w:val="None A"/>
          <w:rtl w:val="0"/>
          <w:lang w:val="en-US"/>
        </w:rPr>
        <w:t>RNIB and TPT would be happy to work with Test and Trace on training for</w:t>
      </w:r>
      <w:r>
        <w:rPr>
          <w:rStyle w:val="None A"/>
          <w:rtl w:val="0"/>
          <w:lang w:val="en-US"/>
        </w:rPr>
        <w:t xml:space="preserve"> staff on</w:t>
      </w:r>
      <w:r>
        <w:rPr>
          <w:rStyle w:val="None A"/>
          <w:rtl w:val="0"/>
          <w:lang w:val="en-US"/>
        </w:rPr>
        <w:t xml:space="preserve"> sight loss awareness and to produce more specific resources.</w:t>
      </w:r>
    </w:p>
    <w:p>
      <w:pPr>
        <w:pStyle w:val="Body A"/>
        <w:tabs>
          <w:tab w:val="left" w:pos="3885"/>
        </w:tabs>
        <w:suppressAutoHyphens w:val="1"/>
        <w:rPr>
          <w:rStyle w:val="None A"/>
        </w:rPr>
      </w:pPr>
    </w:p>
    <w:p>
      <w:pPr>
        <w:pStyle w:val="Body A"/>
        <w:tabs>
          <w:tab w:val="left" w:pos="3885"/>
        </w:tabs>
        <w:suppressAutoHyphens w:val="1"/>
        <w:rPr>
          <w:b w:val="1"/>
          <w:bCs w:val="1"/>
        </w:rPr>
      </w:pPr>
      <w:r>
        <w:rPr>
          <w:b w:val="1"/>
          <w:bCs w:val="1"/>
          <w:rtl w:val="0"/>
          <w:lang w:val="en-US"/>
        </w:rPr>
        <w:t>Contact:</w:t>
      </w:r>
    </w:p>
    <w:p>
      <w:pPr>
        <w:pStyle w:val="Body A"/>
        <w:tabs>
          <w:tab w:val="left" w:pos="3885"/>
        </w:tabs>
        <w:suppressAutoHyphens w:val="1"/>
        <w:rPr>
          <w:rStyle w:val="None A"/>
          <w:b w:val="1"/>
          <w:bCs w:val="1"/>
        </w:rPr>
      </w:pPr>
    </w:p>
    <w:p>
      <w:pPr>
        <w:pStyle w:val="Body A"/>
        <w:tabs>
          <w:tab w:val="left" w:pos="3885"/>
        </w:tabs>
        <w:suppressAutoHyphens w:val="1"/>
        <w:rPr>
          <w:rStyle w:val="None A"/>
        </w:rPr>
      </w:pPr>
      <w:r>
        <w:rPr>
          <w:rStyle w:val="Hyperlink.0"/>
        </w:rPr>
        <w:fldChar w:fldCharType="begin" w:fldLock="0"/>
      </w:r>
      <w:r>
        <w:rPr>
          <w:rStyle w:val="Hyperlink.0"/>
        </w:rPr>
        <w:instrText xml:space="preserve"> HYPERLINK "mailto:michael.wordingham@rnib.org.uk"</w:instrText>
      </w:r>
      <w:r>
        <w:rPr>
          <w:rStyle w:val="Hyperlink.0"/>
        </w:rPr>
        <w:fldChar w:fldCharType="separate" w:fldLock="0"/>
      </w:r>
      <w:r>
        <w:rPr>
          <w:rStyle w:val="Hyperlink.0"/>
          <w:rtl w:val="0"/>
          <w:lang w:val="en-US"/>
        </w:rPr>
        <w:t>michael.wordingham@rnib.org.uk</w:t>
      </w:r>
      <w:r>
        <w:rPr/>
        <w:fldChar w:fldCharType="end" w:fldLock="0"/>
      </w:r>
      <w:r>
        <w:rPr>
          <w:rStyle w:val="None A"/>
          <w:rtl w:val="0"/>
          <w:lang w:val="en-US"/>
        </w:rPr>
        <w:t xml:space="preserve"> </w:t>
      </w:r>
    </w:p>
    <w:p>
      <w:pPr>
        <w:pStyle w:val="Body A"/>
        <w:tabs>
          <w:tab w:val="left" w:pos="3885"/>
        </w:tabs>
        <w:suppressAutoHyphens w:val="1"/>
        <w:rPr>
          <w:rStyle w:val="None A"/>
        </w:rPr>
      </w:pPr>
    </w:p>
    <w:p>
      <w:pPr>
        <w:pStyle w:val="Body A"/>
        <w:tabs>
          <w:tab w:val="left" w:pos="3885"/>
        </w:tabs>
        <w:suppressAutoHyphens w:val="1"/>
      </w:pPr>
      <w:r>
        <w:rPr>
          <w:rStyle w:val="Hyperlink.0"/>
        </w:rPr>
        <w:fldChar w:fldCharType="begin" w:fldLock="0"/>
      </w:r>
      <w:r>
        <w:rPr>
          <w:rStyle w:val="Hyperlink.0"/>
        </w:rPr>
        <w:instrText xml:space="preserve"> HYPERLINK "mailto:mike.bell@pocklington-trust.org.uk"</w:instrText>
      </w:r>
      <w:r>
        <w:rPr>
          <w:rStyle w:val="Hyperlink.0"/>
        </w:rPr>
        <w:fldChar w:fldCharType="separate" w:fldLock="0"/>
      </w:r>
      <w:r>
        <w:rPr>
          <w:rStyle w:val="Hyperlink.0"/>
          <w:rtl w:val="0"/>
          <w:lang w:val="en-US"/>
        </w:rPr>
        <w:t>mike.bell@pocklington-trust.org.uk</w:t>
      </w:r>
      <w:r>
        <w:rPr/>
        <w:fldChar w:fldCharType="end" w:fldLock="0"/>
      </w:r>
    </w:p>
    <w:sectPr>
      <w:headerReference w:type="default" r:id="rId13"/>
      <w:footerReference w:type="default" r:id="rId14"/>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5"/>
  </w:abstractNum>
  <w:abstractNum w:abstractNumId="3">
    <w:multiLevelType w:val="hybridMultilevel"/>
    <w:styleLink w:val="Imported Style 5"/>
    <w:lvl w:ilvl="0">
      <w:start w:val="1"/>
      <w:numFmt w:val="bullet"/>
      <w:suff w:val="tab"/>
      <w:lvlText w:val="·"/>
      <w:lvlJc w:val="left"/>
      <w:pPr>
        <w:ind w:left="567" w:hanging="56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567" w:hanging="56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
  </w:abstractNum>
  <w:abstractNum w:abstractNumId="7">
    <w:multiLevelType w:val="hybridMultilevel"/>
    <w:styleLink w:val="Imported Style 1"/>
    <w:lvl w:ilvl="0">
      <w:start w:val="1"/>
      <w:numFmt w:val="bullet"/>
      <w:suff w:val="tab"/>
      <w:lvlText w:val="•"/>
      <w:lvlJc w:val="left"/>
      <w:pPr>
        <w:ind w:left="5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44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6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character" w:styleId="None A">
    <w:name w:val="None A"/>
  </w:style>
  <w:style w:type="paragraph" w:styleId="Title">
    <w:name w:val="Title"/>
    <w:next w:val="Body B"/>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76"/>
      <w:szCs w:val="7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ar-SA" w:bidi="ar-SA"/>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1"/>
      <w:bidi w:val="0"/>
      <w:spacing w:before="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1"/>
      </w:numPr>
    </w:p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character" w:styleId="Hyperlink.1">
    <w:name w:val="Hyperlink.1"/>
    <w:basedOn w:val="None"/>
    <w:next w:val="Hyperlink.1"/>
    <w:rPr>
      <w:rFonts w:ascii="Arial" w:cs="Arial" w:hAnsi="Arial" w:eastAsia="Arial"/>
      <w:outline w:val="0"/>
      <w:color w:val="0000ff"/>
      <w:sz w:val="28"/>
      <w:szCs w:val="28"/>
      <w:u w:val="single" w:color="0000ff"/>
      <w:lang w:val="en-US"/>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3"/>
      </w:numPr>
    </w:pPr>
  </w:style>
  <w:style w:type="numbering" w:styleId="Imported Style 4">
    <w:name w:val="Imported Style 4"/>
    <w:pPr>
      <w:numPr>
        <w:numId w:val="5"/>
      </w:numPr>
    </w:pPr>
  </w:style>
  <w:style w:type="character" w:styleId="Hyperlink.2">
    <w:name w:val="Hyperlink.2"/>
    <w:basedOn w:val="None"/>
    <w:next w:val="Hyperlink.2"/>
    <w:rPr>
      <w:outline w:val="0"/>
      <w:color w:val="0000ff"/>
      <w:u w:val="single" w:color="0000ff"/>
      <w:lang w:val="es-ES_tradnl"/>
      <w14:textFill>
        <w14:solidFill>
          <w14:srgbClr w14:val="0000FF"/>
        </w14:solidFill>
      </w14:textFill>
    </w:rPr>
  </w:style>
  <w:style w:type="numbering" w:styleId="Imported Style 1">
    <w:name w:val="Imported Style 1"/>
    <w:pPr>
      <w:numPr>
        <w:numId w:val="7"/>
      </w:numPr>
    </w:pPr>
  </w:style>
  <w:style w:type="character" w:styleId="Hyperlink.3">
    <w:name w:val="Hyperlink.3"/>
    <w:basedOn w:val="None"/>
    <w:next w:val="Hyperlink.3"/>
    <w:rPr>
      <w:outline w:val="0"/>
      <w:color w:val="0000ff"/>
      <w:sz w:val="29"/>
      <w:szCs w:val="29"/>
      <w:u w:val="single" w:color="0000ff"/>
      <w:shd w:val="clear" w:color="auto" w:fill="ffff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character" w:styleId="Hyperlink.4">
    <w:name w:val="Hyperlink.4"/>
    <w:basedOn w:val="None"/>
    <w:next w:val="Hyperlink.4"/>
    <w:rPr>
      <w:outline w:val="0"/>
      <w:color w:val="800080"/>
      <w:u w:val="single"/>
      <w14:textFill>
        <w14:solidFill>
          <w14:srgbClr w14:val="800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